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2018-12-18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WZP.270.198.2018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2018-22929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6A37DA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6501E43B" w14:textId="77777777" w:rsidR="006A37DA" w:rsidRPr="003535CD" w:rsidRDefault="006A37DA" w:rsidP="006A37DA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bookmarkStart w:id="1" w:name="_Hlk525898991"/>
      <w:r w:rsidRPr="003535CD">
        <w:rPr>
          <w:rFonts w:asciiTheme="minorHAnsi" w:hAnsiTheme="minorHAnsi" w:cstheme="minorHAnsi"/>
          <w:b/>
          <w:bCs/>
          <w:u w:val="single"/>
        </w:rPr>
        <w:t xml:space="preserve">Do wszystkich Wykonawców </w:t>
      </w:r>
    </w:p>
    <w:p w14:paraId="149DA3B2" w14:textId="77777777" w:rsidR="006A37DA" w:rsidRPr="003535CD" w:rsidRDefault="006A37DA" w:rsidP="006A37DA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uczestniczących w postępowaniu</w:t>
      </w:r>
    </w:p>
    <w:p w14:paraId="7E9DAB97" w14:textId="77777777" w:rsidR="006A37DA" w:rsidRPr="003535CD" w:rsidRDefault="006A37DA" w:rsidP="006A37DA">
      <w:pPr>
        <w:spacing w:after="0" w:line="276" w:lineRule="auto"/>
        <w:rPr>
          <w:rFonts w:asciiTheme="minorHAnsi" w:hAnsiTheme="minorHAnsi" w:cstheme="minorHAnsi"/>
        </w:rPr>
      </w:pPr>
    </w:p>
    <w:p w14:paraId="01CCCE73" w14:textId="77777777" w:rsidR="006A37DA" w:rsidRPr="003535CD" w:rsidRDefault="006A37DA" w:rsidP="006A37DA">
      <w:pPr>
        <w:spacing w:after="0" w:line="276" w:lineRule="auto"/>
        <w:rPr>
          <w:rFonts w:asciiTheme="minorHAnsi" w:hAnsiTheme="minorHAnsi" w:cstheme="minorHAnsi"/>
        </w:rPr>
      </w:pPr>
    </w:p>
    <w:p w14:paraId="2918B85E" w14:textId="77777777" w:rsidR="006A37DA" w:rsidRPr="003535CD" w:rsidRDefault="006A37DA" w:rsidP="006A37DA">
      <w:pPr>
        <w:spacing w:after="0" w:line="276" w:lineRule="auto"/>
        <w:rPr>
          <w:rFonts w:asciiTheme="minorHAnsi" w:hAnsiTheme="minorHAnsi" w:cstheme="minorHAnsi"/>
          <w:i/>
        </w:rPr>
      </w:pPr>
      <w:r w:rsidRPr="003535CD">
        <w:rPr>
          <w:rFonts w:asciiTheme="minorHAnsi" w:hAnsiTheme="minorHAnsi" w:cstheme="minorHAnsi"/>
        </w:rPr>
        <w:t xml:space="preserve">Dotyczy: postępowania o udzielenie zamówienia publicznego prowadzonego </w:t>
      </w:r>
      <w:r w:rsidRPr="003535CD">
        <w:rPr>
          <w:rFonts w:asciiTheme="minorHAnsi" w:hAnsiTheme="minorHAnsi" w:cstheme="minorHAnsi"/>
          <w:bCs/>
        </w:rPr>
        <w:t xml:space="preserve">w trybie przetargu nieograniczonego </w:t>
      </w:r>
      <w:r w:rsidRPr="003535CD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  <w:b/>
          <w:i/>
        </w:rPr>
        <w:t xml:space="preserve">Świadczenie usługi wsparcia technicznego na środowisko kopii zapasowych oparte o aplikację </w:t>
      </w:r>
      <w:proofErr w:type="spellStart"/>
      <w:r>
        <w:rPr>
          <w:rFonts w:asciiTheme="minorHAnsi" w:hAnsiTheme="minorHAnsi" w:cstheme="minorHAnsi"/>
          <w:b/>
          <w:i/>
        </w:rPr>
        <w:t>Commvault</w:t>
      </w:r>
      <w:proofErr w:type="spellEnd"/>
      <w:r>
        <w:rPr>
          <w:rFonts w:asciiTheme="minorHAnsi" w:hAnsiTheme="minorHAnsi" w:cstheme="minorHAnsi"/>
          <w:b/>
          <w:i/>
        </w:rPr>
        <w:t>.</w:t>
      </w:r>
      <w:r w:rsidRPr="003535CD">
        <w:rPr>
          <w:rFonts w:asciiTheme="minorHAnsi" w:hAnsiTheme="minorHAnsi" w:cstheme="minorHAnsi"/>
          <w:b/>
        </w:rPr>
        <w:t>,</w:t>
      </w:r>
      <w:r w:rsidRPr="003535CD">
        <w:rPr>
          <w:rFonts w:asciiTheme="minorHAnsi" w:hAnsiTheme="minorHAnsi" w:cstheme="minorHAnsi"/>
        </w:rPr>
        <w:t xml:space="preserve"> znak sprawy: </w:t>
      </w:r>
      <w:r w:rsidRPr="003535CD">
        <w:rPr>
          <w:rFonts w:asciiTheme="minorHAnsi" w:hAnsiTheme="minorHAnsi" w:cstheme="minorHAnsi"/>
          <w:b/>
        </w:rPr>
        <w:t>WZP.270.1</w:t>
      </w:r>
      <w:r>
        <w:rPr>
          <w:rFonts w:asciiTheme="minorHAnsi" w:hAnsiTheme="minorHAnsi" w:cstheme="minorHAnsi"/>
          <w:b/>
        </w:rPr>
        <w:t>98</w:t>
      </w:r>
      <w:r w:rsidRPr="003535CD">
        <w:rPr>
          <w:rFonts w:asciiTheme="minorHAnsi" w:hAnsiTheme="minorHAnsi" w:cstheme="minorHAnsi"/>
          <w:b/>
        </w:rPr>
        <w:t>.2018</w:t>
      </w:r>
      <w:r w:rsidRPr="003535CD">
        <w:rPr>
          <w:rFonts w:asciiTheme="minorHAnsi" w:hAnsiTheme="minorHAnsi" w:cstheme="minorHAnsi"/>
          <w:b/>
          <w:i/>
        </w:rPr>
        <w:t>.</w:t>
      </w:r>
    </w:p>
    <w:p w14:paraId="3465B688" w14:textId="77777777" w:rsidR="006A37DA" w:rsidRDefault="006A37DA" w:rsidP="006A37DA">
      <w:pPr>
        <w:spacing w:after="0" w:line="276" w:lineRule="auto"/>
        <w:rPr>
          <w:rFonts w:asciiTheme="minorHAnsi" w:hAnsiTheme="minorHAnsi" w:cstheme="minorHAnsi"/>
        </w:rPr>
      </w:pPr>
    </w:p>
    <w:p w14:paraId="3D185BB8" w14:textId="77777777" w:rsidR="006A37DA" w:rsidRDefault="006A37DA" w:rsidP="006A37DA">
      <w:pPr>
        <w:spacing w:after="0" w:line="276" w:lineRule="auto"/>
        <w:rPr>
          <w:rFonts w:asciiTheme="minorHAnsi" w:hAnsiTheme="minorHAnsi" w:cstheme="minorHAnsi"/>
        </w:rPr>
      </w:pPr>
    </w:p>
    <w:p w14:paraId="6A83734A" w14:textId="77777777" w:rsidR="006A37DA" w:rsidRPr="003535CD" w:rsidRDefault="006A37DA" w:rsidP="006A37DA">
      <w:pPr>
        <w:spacing w:after="0" w:line="276" w:lineRule="auto"/>
        <w:rPr>
          <w:rFonts w:asciiTheme="minorHAnsi" w:hAnsiTheme="minorHAnsi" w:cstheme="minorHAnsi"/>
          <w:b/>
        </w:rPr>
      </w:pPr>
      <w:r w:rsidRPr="003535CD">
        <w:rPr>
          <w:rFonts w:asciiTheme="minorHAnsi" w:hAnsiTheme="minorHAnsi" w:cstheme="minorHAnsi"/>
        </w:rPr>
        <w:t xml:space="preserve">W związku z faktem, iż w przedmiotowym postępowaniu wpłynęły pytania od Wykonawców w odniesieniu do treści Specyfikacji Istotnych Warunków Zamówienia, zwanej dalej „SIWZ”, Zamawiający, działając na podstawie art. 38 ust. 2 </w:t>
      </w:r>
      <w:r w:rsidRPr="00F947FD">
        <w:rPr>
          <w:rFonts w:asciiTheme="minorHAnsi" w:hAnsiTheme="minorHAnsi" w:cs="Arial"/>
        </w:rPr>
        <w:t xml:space="preserve">oraz ust. 4 </w:t>
      </w:r>
      <w:r w:rsidRPr="003535CD">
        <w:rPr>
          <w:rFonts w:asciiTheme="minorHAnsi" w:hAnsiTheme="minorHAnsi" w:cstheme="minorHAnsi"/>
        </w:rPr>
        <w:t>ustawy z dnia 29 stycznia 2004 r. Prawo zamówień publicznych (Dz. U. z 201</w:t>
      </w:r>
      <w:r>
        <w:rPr>
          <w:rFonts w:asciiTheme="minorHAnsi" w:hAnsiTheme="minorHAnsi" w:cstheme="minorHAnsi"/>
        </w:rPr>
        <w:t>8</w:t>
      </w:r>
      <w:r w:rsidRPr="003535CD">
        <w:rPr>
          <w:rFonts w:asciiTheme="minorHAnsi" w:hAnsiTheme="minorHAnsi" w:cstheme="minorHAnsi"/>
        </w:rPr>
        <w:t xml:space="preserve"> r., poz. 19</w:t>
      </w:r>
      <w:r>
        <w:rPr>
          <w:rFonts w:asciiTheme="minorHAnsi" w:hAnsiTheme="minorHAnsi" w:cstheme="minorHAnsi"/>
        </w:rPr>
        <w:t>86</w:t>
      </w:r>
      <w:r w:rsidRPr="003535CD">
        <w:rPr>
          <w:rFonts w:asciiTheme="minorHAnsi" w:hAnsiTheme="minorHAnsi" w:cstheme="minorHAnsi"/>
        </w:rPr>
        <w:t xml:space="preserve"> z </w:t>
      </w:r>
      <w:proofErr w:type="spellStart"/>
      <w:r w:rsidRPr="003535CD">
        <w:rPr>
          <w:rFonts w:asciiTheme="minorHAnsi" w:hAnsiTheme="minorHAnsi" w:cstheme="minorHAnsi"/>
        </w:rPr>
        <w:t>późn</w:t>
      </w:r>
      <w:proofErr w:type="spellEnd"/>
      <w:r w:rsidRPr="003535CD">
        <w:rPr>
          <w:rFonts w:asciiTheme="minorHAnsi" w:hAnsiTheme="minorHAnsi" w:cstheme="minorHAnsi"/>
        </w:rPr>
        <w:t xml:space="preserve">. zm.), zwanej dalej „ustawą </w:t>
      </w:r>
      <w:proofErr w:type="spellStart"/>
      <w:r w:rsidRPr="003535CD">
        <w:rPr>
          <w:rFonts w:asciiTheme="minorHAnsi" w:hAnsiTheme="minorHAnsi" w:cstheme="minorHAnsi"/>
        </w:rPr>
        <w:t>Pzp</w:t>
      </w:r>
      <w:proofErr w:type="spellEnd"/>
      <w:r w:rsidRPr="003535CD">
        <w:rPr>
          <w:rFonts w:asciiTheme="minorHAnsi" w:hAnsiTheme="minorHAnsi" w:cstheme="minorHAnsi"/>
        </w:rPr>
        <w:t xml:space="preserve">”, </w:t>
      </w:r>
      <w:r w:rsidRPr="003535CD">
        <w:rPr>
          <w:rFonts w:asciiTheme="minorHAnsi" w:hAnsiTheme="minorHAnsi" w:cstheme="minorHAnsi"/>
          <w:b/>
        </w:rPr>
        <w:t>przytacza treść pytań</w:t>
      </w:r>
      <w:r>
        <w:rPr>
          <w:rFonts w:asciiTheme="minorHAnsi" w:hAnsiTheme="minorHAnsi" w:cstheme="minorHAnsi"/>
          <w:b/>
        </w:rPr>
        <w:t xml:space="preserve"> i</w:t>
      </w:r>
      <w:r w:rsidRPr="003535CD">
        <w:rPr>
          <w:rFonts w:asciiTheme="minorHAnsi" w:hAnsiTheme="minorHAnsi" w:cstheme="minorHAnsi"/>
          <w:b/>
        </w:rPr>
        <w:t xml:space="preserve"> udziela odpowiedzi.</w:t>
      </w:r>
    </w:p>
    <w:p w14:paraId="4FEAC8BB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7D238885" w14:textId="77777777" w:rsidR="006A37DA" w:rsidRPr="003535CD" w:rsidRDefault="006A37DA" w:rsidP="006A37DA">
      <w:pPr>
        <w:spacing w:after="0" w:line="276" w:lineRule="auto"/>
        <w:rPr>
          <w:rFonts w:asciiTheme="minorHAnsi" w:eastAsiaTheme="minorHAnsi" w:hAnsiTheme="minorHAnsi" w:cstheme="minorHAnsi"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>Pytanie nr 1:</w:t>
      </w:r>
    </w:p>
    <w:p w14:paraId="5739474F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Times New Roman" w:hAnsiTheme="minorHAnsi" w:cstheme="minorHAnsi"/>
        </w:rPr>
      </w:pPr>
      <w:r w:rsidRPr="00D24FBC">
        <w:rPr>
          <w:rFonts w:asciiTheme="minorHAnsi" w:hAnsiTheme="minorHAnsi" w:cstheme="minorHAnsi"/>
        </w:rPr>
        <w:t xml:space="preserve">Czy obecnie użytkowane oprogramowanie </w:t>
      </w:r>
      <w:proofErr w:type="spellStart"/>
      <w:r w:rsidRPr="00D24FBC">
        <w:rPr>
          <w:rFonts w:asciiTheme="minorHAnsi" w:hAnsiTheme="minorHAnsi" w:cstheme="minorHAnsi"/>
        </w:rPr>
        <w:t>Commvault</w:t>
      </w:r>
      <w:proofErr w:type="spellEnd"/>
      <w:r w:rsidRPr="00D24FBC">
        <w:rPr>
          <w:rFonts w:asciiTheme="minorHAnsi" w:hAnsiTheme="minorHAnsi" w:cstheme="minorHAnsi"/>
        </w:rPr>
        <w:t xml:space="preserve"> v11 ma wykupione wsparcie producenta – do kiedy?</w:t>
      </w:r>
    </w:p>
    <w:p w14:paraId="4B71783E" w14:textId="77777777" w:rsidR="006A37DA" w:rsidRDefault="006A37DA" w:rsidP="006A37DA">
      <w:pPr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5B1EB47E" w14:textId="77777777" w:rsidR="006A37DA" w:rsidRPr="002120D7" w:rsidRDefault="006A37DA" w:rsidP="006A37DA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2120D7">
        <w:rPr>
          <w:rFonts w:asciiTheme="minorHAnsi" w:hAnsiTheme="minorHAnsi" w:cstheme="minorHAnsi"/>
          <w:b/>
          <w:bCs/>
        </w:rPr>
        <w:t>Wsparcie producenta wygasło z dnie</w:t>
      </w:r>
      <w:r>
        <w:rPr>
          <w:rFonts w:asciiTheme="minorHAnsi" w:hAnsiTheme="minorHAnsi" w:cstheme="minorHAnsi"/>
          <w:b/>
          <w:bCs/>
        </w:rPr>
        <w:t>m</w:t>
      </w:r>
      <w:r w:rsidRPr="002120D7">
        <w:rPr>
          <w:rFonts w:asciiTheme="minorHAnsi" w:hAnsiTheme="minorHAnsi" w:cstheme="minorHAnsi"/>
          <w:b/>
          <w:bCs/>
        </w:rPr>
        <w:t xml:space="preserve"> 5 grudnia</w:t>
      </w:r>
      <w:r>
        <w:rPr>
          <w:rFonts w:asciiTheme="minorHAnsi" w:hAnsiTheme="minorHAnsi" w:cstheme="minorHAnsi"/>
          <w:b/>
          <w:bCs/>
        </w:rPr>
        <w:t>.</w:t>
      </w:r>
    </w:p>
    <w:p w14:paraId="43FF3B09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3188AC60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Times New Roman" w:hAnsiTheme="minorHAnsi" w:cstheme="minorHAnsi"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>Pytanie nr 2:</w:t>
      </w:r>
    </w:p>
    <w:p w14:paraId="6349AC20" w14:textId="77777777" w:rsidR="006A37DA" w:rsidRPr="003535CD" w:rsidRDefault="006A37DA" w:rsidP="006A37DA">
      <w:pPr>
        <w:suppressAutoHyphens/>
        <w:spacing w:after="0" w:line="276" w:lineRule="auto"/>
        <w:rPr>
          <w:rFonts w:asciiTheme="minorHAnsi" w:hAnsiTheme="minorHAnsi" w:cstheme="minorHAnsi"/>
          <w:b/>
          <w:bCs/>
          <w:u w:val="single"/>
        </w:rPr>
      </w:pPr>
      <w:r w:rsidRPr="00D24FBC">
        <w:rPr>
          <w:rFonts w:asciiTheme="minorHAnsi" w:hAnsiTheme="minorHAnsi" w:cstheme="minorHAnsi"/>
        </w:rPr>
        <w:t>Czy konfiguracja serwera master uwzględnia nadmiarowość w przypadku awarii tego serwera?</w:t>
      </w:r>
      <w:r w:rsidRPr="003535CD">
        <w:rPr>
          <w:rFonts w:asciiTheme="minorHAnsi" w:hAnsiTheme="minorHAnsi" w:cstheme="minorHAnsi"/>
        </w:rPr>
        <w:t xml:space="preserve"> </w:t>
      </w: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1C5D2BE2" w14:textId="77777777" w:rsidR="006A37DA" w:rsidRPr="00A225C5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</w:rPr>
      </w:pPr>
      <w:r w:rsidRPr="00A225C5">
        <w:rPr>
          <w:rFonts w:asciiTheme="minorHAnsi" w:eastAsia="Arial Unicode MS" w:hAnsiTheme="minorHAnsi" w:cstheme="minorHAnsi"/>
          <w:b/>
        </w:rPr>
        <w:t>Nie</w:t>
      </w:r>
      <w:r>
        <w:rPr>
          <w:rFonts w:asciiTheme="minorHAnsi" w:eastAsia="Arial Unicode MS" w:hAnsiTheme="minorHAnsi" w:cstheme="minorHAnsi"/>
          <w:b/>
        </w:rPr>
        <w:t>.</w:t>
      </w:r>
    </w:p>
    <w:p w14:paraId="3D6931ED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07AD2D1D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Times New Roman" w:hAnsiTheme="minorHAnsi" w:cstheme="minorHAnsi"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>Pytanie nr 3:</w:t>
      </w:r>
    </w:p>
    <w:p w14:paraId="19A8671D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hAnsiTheme="minorHAnsi" w:cstheme="minorHAnsi"/>
        </w:rPr>
      </w:pPr>
      <w:r w:rsidRPr="00D24FBC">
        <w:rPr>
          <w:rFonts w:asciiTheme="minorHAnsi" w:hAnsiTheme="minorHAnsi" w:cstheme="minorHAnsi"/>
        </w:rPr>
        <w:t>Czy Zamawiający przewiduje wykonywanie przeglądów okresowych instalacji – jakich?</w:t>
      </w:r>
    </w:p>
    <w:p w14:paraId="6C887223" w14:textId="77777777" w:rsidR="006A37DA" w:rsidRPr="003535CD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498FA82B" w14:textId="77777777" w:rsidR="006A37DA" w:rsidRPr="00555310" w:rsidRDefault="006A37DA" w:rsidP="006A37DA">
      <w:pPr>
        <w:spacing w:after="0" w:line="276" w:lineRule="auto"/>
        <w:rPr>
          <w:rFonts w:asciiTheme="minorHAnsi" w:hAnsiTheme="minorHAnsi" w:cstheme="minorHAnsi"/>
          <w:b/>
        </w:rPr>
      </w:pPr>
      <w:r w:rsidRPr="00555310">
        <w:rPr>
          <w:rFonts w:asciiTheme="minorHAnsi" w:hAnsiTheme="minorHAnsi" w:cstheme="minorHAnsi"/>
          <w:b/>
        </w:rPr>
        <w:t>Nie.</w:t>
      </w:r>
    </w:p>
    <w:p w14:paraId="2733526A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  <w:u w:val="single"/>
        </w:rPr>
      </w:pPr>
    </w:p>
    <w:p w14:paraId="76ED6959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>Pytanie nr 4:</w:t>
      </w:r>
    </w:p>
    <w:p w14:paraId="0CEF680E" w14:textId="77777777" w:rsidR="006A37DA" w:rsidRDefault="006A37DA" w:rsidP="006A37DA">
      <w:pPr>
        <w:spacing w:after="0" w:line="276" w:lineRule="auto"/>
        <w:rPr>
          <w:rFonts w:asciiTheme="minorHAnsi" w:hAnsiTheme="minorHAnsi" w:cstheme="minorHAnsi"/>
        </w:rPr>
      </w:pPr>
      <w:r w:rsidRPr="00D24FBC">
        <w:rPr>
          <w:rFonts w:asciiTheme="minorHAnsi" w:hAnsiTheme="minorHAnsi" w:cstheme="minorHAnsi"/>
        </w:rPr>
        <w:t>Czy konfiguracja media agentów jest scentralizowana, czy rozproszona (oddziały terenowe)?</w:t>
      </w:r>
    </w:p>
    <w:p w14:paraId="5777AA24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24C704BE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</w:rPr>
      </w:pPr>
      <w:r w:rsidRPr="002120D7">
        <w:rPr>
          <w:rFonts w:asciiTheme="minorHAnsi" w:hAnsiTheme="minorHAnsi" w:cstheme="minorHAnsi"/>
          <w:b/>
          <w:bCs/>
        </w:rPr>
        <w:t>Obecnie skonfigurowany jest tylko jeden media agent</w:t>
      </w:r>
      <w:r>
        <w:rPr>
          <w:rFonts w:asciiTheme="minorHAnsi" w:hAnsiTheme="minorHAnsi" w:cstheme="minorHAnsi"/>
          <w:b/>
          <w:bCs/>
        </w:rPr>
        <w:t>.</w:t>
      </w:r>
    </w:p>
    <w:p w14:paraId="020DA274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Środowisko jest scentralizowane.</w:t>
      </w:r>
    </w:p>
    <w:p w14:paraId="601DDCCF" w14:textId="77777777" w:rsidR="006A37DA" w:rsidRPr="002120D7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</w:rPr>
      </w:pPr>
    </w:p>
    <w:p w14:paraId="74ACD288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</w:rPr>
      </w:pPr>
    </w:p>
    <w:p w14:paraId="25159A61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>Pytanie nr 5:</w:t>
      </w:r>
    </w:p>
    <w:p w14:paraId="48D02F2A" w14:textId="77777777" w:rsidR="006A37DA" w:rsidRDefault="006A37DA" w:rsidP="006A37DA">
      <w:pPr>
        <w:spacing w:after="0" w:line="276" w:lineRule="auto"/>
        <w:rPr>
          <w:rFonts w:asciiTheme="minorHAnsi" w:hAnsiTheme="minorHAnsi" w:cstheme="minorHAnsi"/>
        </w:rPr>
      </w:pPr>
      <w:r w:rsidRPr="00D24FBC">
        <w:rPr>
          <w:rFonts w:asciiTheme="minorHAnsi" w:hAnsiTheme="minorHAnsi" w:cstheme="minorHAnsi"/>
        </w:rPr>
        <w:t>Czy usługa wsparcia/ naprawy może być świadczona zdalnie?</w:t>
      </w:r>
    </w:p>
    <w:p w14:paraId="75AE3360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36F5D0E7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 dopuszcza taką możliwość.</w:t>
      </w:r>
    </w:p>
    <w:p w14:paraId="0F5BFE78" w14:textId="77777777" w:rsidR="006A37DA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73DFF2F" w14:textId="77777777" w:rsidR="006A37DA" w:rsidRPr="003535CD" w:rsidRDefault="006A37DA" w:rsidP="006A37DA">
      <w:pPr>
        <w:spacing w:after="0" w:line="276" w:lineRule="auto"/>
        <w:contextualSpacing/>
        <w:rPr>
          <w:rFonts w:asciiTheme="minorHAnsi" w:eastAsia="Arial Unicode MS" w:hAnsiTheme="minorHAnsi" w:cstheme="minorHAnsi"/>
          <w:b/>
        </w:rPr>
      </w:pPr>
      <w:r w:rsidRPr="003535CD">
        <w:rPr>
          <w:rFonts w:asciiTheme="minorHAnsi" w:eastAsia="Arial Unicode MS" w:hAnsiTheme="minorHAnsi" w:cstheme="minorHAnsi"/>
          <w:b/>
          <w:u w:val="single"/>
        </w:rPr>
        <w:t xml:space="preserve">Pytanie nr </w:t>
      </w:r>
      <w:r>
        <w:rPr>
          <w:rFonts w:asciiTheme="minorHAnsi" w:eastAsia="Arial Unicode MS" w:hAnsiTheme="minorHAnsi" w:cstheme="minorHAnsi"/>
          <w:b/>
          <w:u w:val="single"/>
        </w:rPr>
        <w:t>6</w:t>
      </w:r>
      <w:r w:rsidRPr="003535CD">
        <w:rPr>
          <w:rFonts w:asciiTheme="minorHAnsi" w:eastAsia="Arial Unicode MS" w:hAnsiTheme="minorHAnsi" w:cstheme="minorHAnsi"/>
          <w:b/>
          <w:u w:val="single"/>
        </w:rPr>
        <w:t>:</w:t>
      </w:r>
    </w:p>
    <w:p w14:paraId="007393C2" w14:textId="77777777" w:rsidR="006A37DA" w:rsidRDefault="006A37DA" w:rsidP="006A37DA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Czy proces instalacyjny oprogramowania </w:t>
      </w:r>
      <w:proofErr w:type="spellStart"/>
      <w:r>
        <w:rPr>
          <w:rFonts w:eastAsia="Times New Roman"/>
        </w:rPr>
        <w:t>Commvault</w:t>
      </w:r>
      <w:proofErr w:type="spellEnd"/>
      <w:r>
        <w:rPr>
          <w:rFonts w:eastAsia="Times New Roman"/>
        </w:rPr>
        <w:t xml:space="preserve"> zakończył się sukcesem, obecnie kopie zapasowe i wymagane funkcjonalności działają poprawnie?</w:t>
      </w:r>
    </w:p>
    <w:p w14:paraId="6CF8193E" w14:textId="77777777" w:rsidR="006A37DA" w:rsidRPr="003535CD" w:rsidRDefault="006A37DA" w:rsidP="006A37DA">
      <w:pPr>
        <w:pStyle w:val="Akapitzlist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535CD">
        <w:rPr>
          <w:rFonts w:asciiTheme="minorHAnsi" w:hAnsiTheme="minorHAnsi" w:cstheme="minorHAnsi"/>
          <w:b/>
          <w:bCs/>
          <w:u w:val="single"/>
        </w:rPr>
        <w:t>Odpowiedź:</w:t>
      </w:r>
    </w:p>
    <w:p w14:paraId="04ED6055" w14:textId="77777777" w:rsidR="006A37DA" w:rsidRPr="00555310" w:rsidRDefault="006A37DA" w:rsidP="006A37DA">
      <w:pPr>
        <w:tabs>
          <w:tab w:val="left" w:pos="6585"/>
        </w:tabs>
        <w:spacing w:after="0" w:line="276" w:lineRule="auto"/>
        <w:rPr>
          <w:rFonts w:eastAsia="Times New Roman"/>
          <w:b/>
        </w:rPr>
      </w:pPr>
      <w:r w:rsidRPr="00555310">
        <w:rPr>
          <w:rFonts w:eastAsia="Times New Roman"/>
          <w:b/>
        </w:rPr>
        <w:t>Tak. Środowisko jest skonfigurowane poprawnie.</w:t>
      </w:r>
    </w:p>
    <w:p w14:paraId="21953ED3" w14:textId="71FD3AAE" w:rsidR="006A37DA" w:rsidRDefault="006A37DA" w:rsidP="006A37D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1AC12305" w14:textId="6C15EDFB" w:rsidR="006A37DA" w:rsidRDefault="006A37DA" w:rsidP="006A37D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2057B0B2" w14:textId="6998BE03" w:rsidR="004E67F8" w:rsidRDefault="004E67F8" w:rsidP="006A37D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23BE6AAF" w14:textId="51581A86" w:rsidR="004E67F8" w:rsidRDefault="004E67F8" w:rsidP="006A37D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3BFE750D" w14:textId="77777777" w:rsidR="004E67F8" w:rsidRDefault="004E67F8" w:rsidP="006A37D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bookmarkEnd w:id="1"/>
    <w:p w14:paraId="558FF9A0" w14:textId="77777777" w:rsidR="004E67F8" w:rsidRPr="003D7F83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  <w:r w:rsidRPr="003D7F83">
        <w:rPr>
          <w:rFonts w:ascii="Arial" w:hAnsi="Arial" w:cs="Arial"/>
          <w:i/>
        </w:rPr>
        <w:t>z upoważnienia Dyrektora</w:t>
      </w:r>
    </w:p>
    <w:p w14:paraId="0F6854BB" w14:textId="77777777" w:rsidR="004E67F8" w:rsidRPr="003D7F83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  <w:r w:rsidRPr="003D7F83">
        <w:rPr>
          <w:rFonts w:ascii="Arial" w:hAnsi="Arial" w:cs="Arial"/>
          <w:i/>
        </w:rPr>
        <w:t>Centrum Systemów Informacyjnych Ochrony Zdrowia</w:t>
      </w:r>
    </w:p>
    <w:p w14:paraId="30874919" w14:textId="77777777" w:rsidR="004E67F8" w:rsidRPr="003D7F83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</w:p>
    <w:p w14:paraId="510C22A4" w14:textId="77777777" w:rsidR="004E67F8" w:rsidRPr="003D7F83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  <w:r w:rsidRPr="003D7F83">
        <w:rPr>
          <w:rFonts w:ascii="Arial" w:hAnsi="Arial" w:cs="Arial"/>
          <w:i/>
        </w:rPr>
        <w:t xml:space="preserve">(-) </w:t>
      </w:r>
      <w:r>
        <w:rPr>
          <w:rFonts w:ascii="Arial" w:hAnsi="Arial" w:cs="Arial"/>
          <w:i/>
        </w:rPr>
        <w:t>Wiktor Rynowiecki</w:t>
      </w:r>
    </w:p>
    <w:p w14:paraId="5999D042" w14:textId="77777777" w:rsidR="004E67F8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  <w:r w:rsidRPr="003D7F83">
        <w:rPr>
          <w:rFonts w:ascii="Arial" w:hAnsi="Arial" w:cs="Arial"/>
          <w:i/>
        </w:rPr>
        <w:t xml:space="preserve">Zastępca Dyrektora ds. </w:t>
      </w:r>
      <w:r>
        <w:rPr>
          <w:rFonts w:ascii="Arial" w:hAnsi="Arial" w:cs="Arial"/>
          <w:i/>
        </w:rPr>
        <w:t xml:space="preserve">Kluczowych Systemów </w:t>
      </w:r>
    </w:p>
    <w:p w14:paraId="7CD75647" w14:textId="77777777" w:rsidR="004E67F8" w:rsidRPr="003D7F83" w:rsidRDefault="004E67F8" w:rsidP="004E67F8">
      <w:pPr>
        <w:spacing w:after="0"/>
        <w:ind w:left="396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Ochrony Zdrowia</w:t>
      </w:r>
    </w:p>
    <w:p w14:paraId="15416F0A" w14:textId="562B48AD" w:rsidR="006A37DA" w:rsidRPr="00DC5434" w:rsidRDefault="006A37DA" w:rsidP="006A37DA">
      <w:pPr>
        <w:spacing w:after="0"/>
        <w:ind w:left="5245"/>
        <w:jc w:val="center"/>
        <w:rPr>
          <w:rFonts w:asciiTheme="minorHAnsi" w:hAnsiTheme="minorHAnsi" w:cstheme="minorHAnsi"/>
          <w:i/>
        </w:rPr>
      </w:pPr>
    </w:p>
    <w:p w14:paraId="0DD213DF" w14:textId="174FF2A7" w:rsidR="00090C6A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711C9E99" w14:textId="77777777" w:rsidR="006A37DA" w:rsidRPr="00261897" w:rsidRDefault="006A37D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DE82" w14:textId="77777777" w:rsidR="00961365" w:rsidRDefault="00961365" w:rsidP="00090C6A">
      <w:pPr>
        <w:spacing w:after="0"/>
      </w:pPr>
      <w:r>
        <w:separator/>
      </w:r>
    </w:p>
  </w:endnote>
  <w:endnote w:type="continuationSeparator" w:id="0">
    <w:p w14:paraId="1CE1FEC5" w14:textId="77777777" w:rsidR="00961365" w:rsidRDefault="0096136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383F" w14:textId="77777777" w:rsidR="00961365" w:rsidRDefault="00961365" w:rsidP="00090C6A">
      <w:pPr>
        <w:spacing w:after="0"/>
      </w:pPr>
      <w:r>
        <w:separator/>
      </w:r>
    </w:p>
  </w:footnote>
  <w:footnote w:type="continuationSeparator" w:id="0">
    <w:p w14:paraId="0A5A47E2" w14:textId="77777777" w:rsidR="00961365" w:rsidRDefault="0096136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50C87"/>
    <w:rsid w:val="00181FCE"/>
    <w:rsid w:val="00185A32"/>
    <w:rsid w:val="002B2D76"/>
    <w:rsid w:val="003E0D20"/>
    <w:rsid w:val="003F587D"/>
    <w:rsid w:val="00435238"/>
    <w:rsid w:val="004A37A6"/>
    <w:rsid w:val="004B6052"/>
    <w:rsid w:val="004E67F8"/>
    <w:rsid w:val="004E6D77"/>
    <w:rsid w:val="005267F3"/>
    <w:rsid w:val="00592985"/>
    <w:rsid w:val="006A37DA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61365"/>
    <w:rsid w:val="009C06F6"/>
    <w:rsid w:val="009C3947"/>
    <w:rsid w:val="00A31D08"/>
    <w:rsid w:val="00B11F28"/>
    <w:rsid w:val="00B3612D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CP-UC,CP-Punkty,Bullet List,List - bullets,Equipment,Bullet 1,List Paragraph1,List Paragraph Char Char,b1,Figure_name,Numbered Indented Text"/>
    <w:basedOn w:val="Normalny"/>
    <w:link w:val="AkapitzlistZnak"/>
    <w:uiPriority w:val="34"/>
    <w:qFormat/>
    <w:rsid w:val="006A37DA"/>
    <w:pPr>
      <w:spacing w:after="0"/>
      <w:ind w:left="720"/>
      <w:jc w:val="left"/>
    </w:pPr>
    <w:rPr>
      <w:rFonts w:eastAsiaTheme="minorHAnsi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CP-UC Znak,CP-Punkty Znak,Bullet List Znak,List - bullets Znak,Equipment Znak,Bullet 1 Znak,b1 Znak"/>
    <w:link w:val="Akapitzlist"/>
    <w:uiPriority w:val="34"/>
    <w:qFormat/>
    <w:locked/>
    <w:rsid w:val="006A37D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CENTRUM\w.rynowiecki</Osoba>
    <NazwaPliku xmlns="F60F55B9-AC12-46BD-85CA-E0578CFCB3C7">Odpowiedzi na pytania.docx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F60F55B9-AC12-46BD-85CA-E0578CFCB3C7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810E1D-5508-4150-BB33-903F5F86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2018-12-19T14:37:00Z</cp:lastPrinted>
  <dcterms:created xsi:type="dcterms:W3CDTF">2018-12-19T14:38:00Z</dcterms:created>
  <dcterms:modified xsi:type="dcterms:W3CDTF">2018-12-19T14:38:00Z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WZP.270.198.2018.7</vt:lpwstr>
  </property>
  <property fmtid="{D5CDD505-2E9C-101B-9397-08002B2CF9AE}" pid="4" name="UNPPisma">
    <vt:lpwstr>2018-22929</vt:lpwstr>
  </property>
  <property fmtid="{D5CDD505-2E9C-101B-9397-08002B2CF9AE}" pid="5" name="ZnakSprawy">
    <vt:lpwstr>WZP.270.198.2018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Odpowiedzi na pytania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2018-12-18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