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C13AD" w14:textId="77777777" w:rsidR="0053482D" w:rsidRPr="001352BE" w:rsidRDefault="0053482D" w:rsidP="0053482D">
      <w:pPr>
        <w:pStyle w:val="Tytudokumentu"/>
        <w:widowControl/>
        <w:spacing w:before="4000"/>
        <w:rPr>
          <w:rFonts w:cs="Arial"/>
          <w:bCs w:val="0"/>
          <w:szCs w:val="24"/>
          <w:lang w:val="pl-PL"/>
        </w:rPr>
      </w:pPr>
      <w:r>
        <w:rPr>
          <w:rFonts w:cs="Arial"/>
          <w:bCs w:val="0"/>
          <w:szCs w:val="24"/>
          <w:lang w:val="pl-PL"/>
        </w:rPr>
        <w:t>Zintegrowany System Monitorowania Obrotu Produktami Leczniczymi (ZSMOPL)</w:t>
      </w:r>
    </w:p>
    <w:p w14:paraId="7E6B76B0" w14:textId="77777777" w:rsidR="0053482D" w:rsidRPr="001352BE" w:rsidRDefault="0053482D" w:rsidP="0053482D">
      <w:pPr>
        <w:pStyle w:val="Tytudokumentu"/>
        <w:widowControl/>
        <w:spacing w:before="120" w:line="240" w:lineRule="auto"/>
        <w:rPr>
          <w:rFonts w:cs="Arial"/>
          <w:bCs w:val="0"/>
          <w:szCs w:val="24"/>
          <w:lang w:val="pl-PL"/>
        </w:rPr>
      </w:pPr>
    </w:p>
    <w:p w14:paraId="7BB52988" w14:textId="77777777" w:rsidR="0053482D" w:rsidRDefault="0053482D" w:rsidP="0053482D">
      <w:pPr>
        <w:pStyle w:val="Podtytu"/>
        <w:rPr>
          <w:rFonts w:cs="Arial"/>
          <w:bCs w:val="0"/>
          <w:szCs w:val="24"/>
          <w:lang w:val="pl-PL"/>
        </w:rPr>
      </w:pPr>
      <w:r w:rsidRPr="0053482D">
        <w:rPr>
          <w:rFonts w:cs="Arial"/>
          <w:bCs w:val="0"/>
          <w:szCs w:val="24"/>
          <w:lang w:val="pl-PL"/>
        </w:rPr>
        <w:t xml:space="preserve">Specyfikacja komunikatów na potrzeby </w:t>
      </w:r>
    </w:p>
    <w:p w14:paraId="70074050" w14:textId="77777777" w:rsidR="0053482D" w:rsidRPr="0053482D" w:rsidRDefault="0053482D" w:rsidP="0053482D">
      <w:pPr>
        <w:pStyle w:val="Podtytu"/>
        <w:rPr>
          <w:rFonts w:cs="Arial"/>
          <w:bCs w:val="0"/>
          <w:szCs w:val="24"/>
          <w:lang w:val="pl-PL"/>
        </w:rPr>
      </w:pPr>
      <w:r w:rsidRPr="0053482D">
        <w:rPr>
          <w:rFonts w:cs="Arial"/>
          <w:bCs w:val="0"/>
          <w:szCs w:val="24"/>
          <w:lang w:val="pl-PL"/>
        </w:rPr>
        <w:t>wytwórców oprogramowania</w:t>
      </w:r>
    </w:p>
    <w:p w14:paraId="613B2B48" w14:textId="77777777" w:rsidR="0053482D" w:rsidRPr="001352BE" w:rsidRDefault="0053482D" w:rsidP="0053482D">
      <w:pPr>
        <w:pStyle w:val="Wyrnienie2"/>
        <w:keepNext w:val="0"/>
        <w:keepLines w:val="0"/>
        <w:spacing w:before="0" w:after="0" w:line="240" w:lineRule="auto"/>
        <w:rPr>
          <w:rFonts w:cs="Arial"/>
          <w:bCs w:val="0"/>
          <w:szCs w:val="24"/>
          <w:lang w:val="pl-PL"/>
        </w:rPr>
      </w:pPr>
    </w:p>
    <w:p w14:paraId="35F84A7D" w14:textId="77777777" w:rsidR="0053482D" w:rsidRPr="001352BE" w:rsidRDefault="0053482D" w:rsidP="0053482D">
      <w:pPr>
        <w:spacing w:after="0"/>
        <w:rPr>
          <w:sz w:val="20"/>
        </w:rPr>
      </w:pPr>
    </w:p>
    <w:p w14:paraId="114E7561" w14:textId="77777777" w:rsidR="0053482D" w:rsidRPr="001352BE" w:rsidRDefault="0053482D" w:rsidP="0053482D">
      <w:pPr>
        <w:spacing w:after="0"/>
        <w:rPr>
          <w:sz w:val="20"/>
        </w:rPr>
      </w:pPr>
      <w:r>
        <w:rPr>
          <w:sz w:val="20"/>
        </w:rPr>
        <w:br w:type="page"/>
      </w:r>
    </w:p>
    <w:p w14:paraId="5B499328" w14:textId="77777777" w:rsidR="0053482D" w:rsidRDefault="0053482D" w:rsidP="0053482D">
      <w:pPr>
        <w:spacing w:after="0"/>
        <w:rPr>
          <w:sz w:val="20"/>
        </w:rPr>
      </w:pPr>
    </w:p>
    <w:p w14:paraId="309F4CDC" w14:textId="77777777" w:rsidR="0053482D" w:rsidRDefault="0053482D" w:rsidP="0053482D">
      <w:pPr>
        <w:spacing w:after="0"/>
        <w:rPr>
          <w:sz w:val="20"/>
        </w:rPr>
      </w:pPr>
    </w:p>
    <w:p w14:paraId="29A0DE53" w14:textId="77777777" w:rsidR="0053482D" w:rsidRDefault="0053482D" w:rsidP="0053482D">
      <w:pPr>
        <w:spacing w:after="0"/>
        <w:rPr>
          <w:sz w:val="20"/>
        </w:rPr>
      </w:pPr>
      <w:bookmarkStart w:id="0" w:name="_GoBack"/>
      <w:bookmarkEnd w:id="0"/>
    </w:p>
    <w:p w14:paraId="1B7DCF2D" w14:textId="77777777" w:rsidR="0053482D" w:rsidRPr="001352BE" w:rsidRDefault="0053482D" w:rsidP="0053482D">
      <w:pPr>
        <w:pStyle w:val="spistreci-tytu"/>
        <w:keepNext/>
        <w:keepLines/>
        <w:spacing w:before="0" w:after="0" w:line="240" w:lineRule="auto"/>
        <w:jc w:val="left"/>
        <w:rPr>
          <w:rFonts w:cs="Arial"/>
          <w:bCs w:val="0"/>
          <w:smallCaps/>
          <w:sz w:val="52"/>
          <w:szCs w:val="24"/>
          <w:lang w:val="pl-PL"/>
        </w:rPr>
      </w:pPr>
      <w:r>
        <w:rPr>
          <w:sz w:val="20"/>
          <w:lang w:val="pl-PL"/>
        </w:rPr>
        <w:br w:type="page"/>
      </w:r>
      <w:r w:rsidRPr="00B01211">
        <w:rPr>
          <w:lang w:val="pl-PL"/>
        </w:rPr>
        <w:lastRenderedPageBreak/>
        <w:t xml:space="preserve"> </w:t>
      </w:r>
      <w:r>
        <w:rPr>
          <w:rFonts w:cs="Arial"/>
          <w:bCs w:val="0"/>
          <w:smallCaps/>
          <w:sz w:val="52"/>
          <w:szCs w:val="24"/>
          <w:lang w:val="pl-PL"/>
        </w:rPr>
        <w:t>Spis treści</w:t>
      </w:r>
    </w:p>
    <w:p w14:paraId="6AA9869D" w14:textId="77777777" w:rsidR="0081099A" w:rsidRDefault="0053482D">
      <w:pPr>
        <w:pStyle w:val="Spistreci1"/>
        <w:tabs>
          <w:tab w:val="left" w:pos="993"/>
          <w:tab w:val="right" w:leader="dot" w:pos="9062"/>
        </w:tabs>
        <w:rPr>
          <w:rFonts w:asciiTheme="minorHAnsi" w:eastAsiaTheme="minorEastAsia" w:hAnsiTheme="minorHAnsi" w:cstheme="minorBidi"/>
          <w:noProof/>
          <w:lang w:val="pl-PL"/>
        </w:rPr>
      </w:pPr>
      <w:r w:rsidRPr="003A5B2E">
        <w:rPr>
          <w:rFonts w:asciiTheme="minorHAnsi" w:hAnsiTheme="minorHAnsi"/>
          <w:b/>
          <w:bCs/>
          <w:color w:val="17365D"/>
        </w:rPr>
        <w:fldChar w:fldCharType="begin"/>
      </w:r>
      <w:r w:rsidRPr="003A5B2E">
        <w:rPr>
          <w:rFonts w:asciiTheme="minorHAnsi" w:hAnsiTheme="minorHAnsi"/>
          <w:lang w:val="pl-PL"/>
        </w:rPr>
        <w:instrText>TOC \o "1-9"</w:instrText>
      </w:r>
      <w:r w:rsidRPr="003A5B2E">
        <w:rPr>
          <w:rFonts w:asciiTheme="minorHAnsi" w:hAnsiTheme="minorHAnsi"/>
          <w:b/>
          <w:bCs/>
          <w:color w:val="17365D"/>
        </w:rPr>
        <w:fldChar w:fldCharType="separate"/>
      </w:r>
      <w:r w:rsidR="0081099A" w:rsidRPr="0081099A">
        <w:rPr>
          <w:noProof/>
          <w:lang w:val="pl-PL"/>
        </w:rPr>
        <w:t>1</w:t>
      </w:r>
      <w:r w:rsidR="0081099A">
        <w:rPr>
          <w:rFonts w:asciiTheme="minorHAnsi" w:eastAsiaTheme="minorEastAsia" w:hAnsiTheme="minorHAnsi" w:cstheme="minorBidi"/>
          <w:noProof/>
          <w:lang w:val="pl-PL"/>
        </w:rPr>
        <w:tab/>
      </w:r>
      <w:r w:rsidR="0081099A" w:rsidRPr="0081099A">
        <w:rPr>
          <w:noProof/>
          <w:lang w:val="pl-PL"/>
        </w:rPr>
        <w:t>Wstęp</w:t>
      </w:r>
      <w:r w:rsidR="0081099A" w:rsidRPr="0081099A">
        <w:rPr>
          <w:noProof/>
          <w:lang w:val="pl-PL"/>
        </w:rPr>
        <w:tab/>
      </w:r>
      <w:r w:rsidR="0081099A">
        <w:rPr>
          <w:noProof/>
        </w:rPr>
        <w:fldChar w:fldCharType="begin"/>
      </w:r>
      <w:r w:rsidR="0081099A" w:rsidRPr="0081099A">
        <w:rPr>
          <w:noProof/>
          <w:lang w:val="pl-PL"/>
        </w:rPr>
        <w:instrText xml:space="preserve"> PAGEREF _Toc436254034 \h </w:instrText>
      </w:r>
      <w:r w:rsidR="0081099A">
        <w:rPr>
          <w:noProof/>
        </w:rPr>
      </w:r>
      <w:r w:rsidR="0081099A">
        <w:rPr>
          <w:noProof/>
        </w:rPr>
        <w:fldChar w:fldCharType="separate"/>
      </w:r>
      <w:r w:rsidR="0081099A" w:rsidRPr="0081099A">
        <w:rPr>
          <w:noProof/>
          <w:lang w:val="pl-PL"/>
        </w:rPr>
        <w:t>4</w:t>
      </w:r>
      <w:r w:rsidR="0081099A">
        <w:rPr>
          <w:noProof/>
        </w:rPr>
        <w:fldChar w:fldCharType="end"/>
      </w:r>
    </w:p>
    <w:p w14:paraId="049E2FFF" w14:textId="77777777" w:rsidR="0081099A" w:rsidRDefault="0081099A">
      <w:pPr>
        <w:pStyle w:val="Spistreci1"/>
        <w:tabs>
          <w:tab w:val="left" w:pos="993"/>
          <w:tab w:val="right" w:leader="dot" w:pos="9062"/>
        </w:tabs>
        <w:rPr>
          <w:rFonts w:asciiTheme="minorHAnsi" w:eastAsiaTheme="minorEastAsia" w:hAnsiTheme="minorHAnsi" w:cstheme="minorBidi"/>
          <w:noProof/>
          <w:lang w:val="pl-PL"/>
        </w:rPr>
      </w:pPr>
      <w:r w:rsidRPr="0081099A">
        <w:rPr>
          <w:noProof/>
          <w:lang w:val="pl-PL"/>
        </w:rPr>
        <w:t>2</w:t>
      </w:r>
      <w:r>
        <w:rPr>
          <w:rFonts w:asciiTheme="minorHAnsi" w:eastAsiaTheme="minorEastAsia" w:hAnsiTheme="minorHAnsi" w:cstheme="minorBidi"/>
          <w:noProof/>
          <w:lang w:val="pl-PL"/>
        </w:rPr>
        <w:tab/>
      </w:r>
      <w:r w:rsidRPr="0081099A">
        <w:rPr>
          <w:noProof/>
          <w:lang w:val="pl-PL"/>
        </w:rPr>
        <w:t>Słownik pojęć</w:t>
      </w:r>
      <w:r w:rsidRPr="0081099A">
        <w:rPr>
          <w:noProof/>
          <w:lang w:val="pl-PL"/>
        </w:rPr>
        <w:tab/>
      </w:r>
      <w:r>
        <w:rPr>
          <w:noProof/>
        </w:rPr>
        <w:fldChar w:fldCharType="begin"/>
      </w:r>
      <w:r w:rsidRPr="0081099A">
        <w:rPr>
          <w:noProof/>
          <w:lang w:val="pl-PL"/>
        </w:rPr>
        <w:instrText xml:space="preserve"> PAGEREF _Toc436254035 \h </w:instrText>
      </w:r>
      <w:r>
        <w:rPr>
          <w:noProof/>
        </w:rPr>
      </w:r>
      <w:r>
        <w:rPr>
          <w:noProof/>
        </w:rPr>
        <w:fldChar w:fldCharType="separate"/>
      </w:r>
      <w:r w:rsidRPr="0081099A">
        <w:rPr>
          <w:noProof/>
          <w:lang w:val="pl-PL"/>
        </w:rPr>
        <w:t>5</w:t>
      </w:r>
      <w:r>
        <w:rPr>
          <w:noProof/>
        </w:rPr>
        <w:fldChar w:fldCharType="end"/>
      </w:r>
    </w:p>
    <w:p w14:paraId="43A3FFE3" w14:textId="77777777" w:rsidR="0081099A" w:rsidRDefault="0081099A">
      <w:pPr>
        <w:pStyle w:val="Spistreci1"/>
        <w:tabs>
          <w:tab w:val="left" w:pos="993"/>
          <w:tab w:val="right" w:leader="dot" w:pos="9062"/>
        </w:tabs>
        <w:rPr>
          <w:rFonts w:asciiTheme="minorHAnsi" w:eastAsiaTheme="minorEastAsia" w:hAnsiTheme="minorHAnsi" w:cstheme="minorBidi"/>
          <w:noProof/>
          <w:lang w:val="pl-PL"/>
        </w:rPr>
      </w:pPr>
      <w:r w:rsidRPr="0081099A">
        <w:rPr>
          <w:noProof/>
          <w:lang w:val="pl-PL"/>
        </w:rPr>
        <w:t>3</w:t>
      </w:r>
      <w:r>
        <w:rPr>
          <w:rFonts w:asciiTheme="minorHAnsi" w:eastAsiaTheme="minorEastAsia" w:hAnsiTheme="minorHAnsi" w:cstheme="minorBidi"/>
          <w:noProof/>
          <w:lang w:val="pl-PL"/>
        </w:rPr>
        <w:tab/>
      </w:r>
      <w:r w:rsidRPr="0081099A">
        <w:rPr>
          <w:noProof/>
          <w:lang w:val="pl-PL"/>
        </w:rPr>
        <w:t>Model komunikacji</w:t>
      </w:r>
      <w:r w:rsidRPr="0081099A">
        <w:rPr>
          <w:noProof/>
          <w:lang w:val="pl-PL"/>
        </w:rPr>
        <w:tab/>
      </w:r>
      <w:r>
        <w:rPr>
          <w:noProof/>
        </w:rPr>
        <w:fldChar w:fldCharType="begin"/>
      </w:r>
      <w:r w:rsidRPr="0081099A">
        <w:rPr>
          <w:noProof/>
          <w:lang w:val="pl-PL"/>
        </w:rPr>
        <w:instrText xml:space="preserve"> PAGEREF _Toc436254036 \h </w:instrText>
      </w:r>
      <w:r>
        <w:rPr>
          <w:noProof/>
        </w:rPr>
      </w:r>
      <w:r>
        <w:rPr>
          <w:noProof/>
        </w:rPr>
        <w:fldChar w:fldCharType="separate"/>
      </w:r>
      <w:r w:rsidRPr="0081099A">
        <w:rPr>
          <w:noProof/>
          <w:lang w:val="pl-PL"/>
        </w:rPr>
        <w:t>9</w:t>
      </w:r>
      <w:r>
        <w:rPr>
          <w:noProof/>
        </w:rPr>
        <w:fldChar w:fldCharType="end"/>
      </w:r>
    </w:p>
    <w:p w14:paraId="059C6E6D" w14:textId="77777777" w:rsidR="0081099A" w:rsidRDefault="0081099A">
      <w:pPr>
        <w:pStyle w:val="Spistreci1"/>
        <w:tabs>
          <w:tab w:val="left" w:pos="993"/>
          <w:tab w:val="right" w:leader="dot" w:pos="9062"/>
        </w:tabs>
        <w:rPr>
          <w:rFonts w:asciiTheme="minorHAnsi" w:eastAsiaTheme="minorEastAsia" w:hAnsiTheme="minorHAnsi" w:cstheme="minorBidi"/>
          <w:noProof/>
          <w:lang w:val="pl-PL"/>
        </w:rPr>
      </w:pPr>
      <w:r w:rsidRPr="0081099A">
        <w:rPr>
          <w:noProof/>
          <w:lang w:val="pl-PL"/>
        </w:rPr>
        <w:t>4</w:t>
      </w:r>
      <w:r>
        <w:rPr>
          <w:rFonts w:asciiTheme="minorHAnsi" w:eastAsiaTheme="minorEastAsia" w:hAnsiTheme="minorHAnsi" w:cstheme="minorBidi"/>
          <w:noProof/>
          <w:lang w:val="pl-PL"/>
        </w:rPr>
        <w:tab/>
      </w:r>
      <w:r w:rsidRPr="0081099A">
        <w:rPr>
          <w:noProof/>
          <w:lang w:val="pl-PL"/>
        </w:rPr>
        <w:t>Struktura komunikatów</w:t>
      </w:r>
      <w:r w:rsidRPr="0081099A">
        <w:rPr>
          <w:noProof/>
          <w:lang w:val="pl-PL"/>
        </w:rPr>
        <w:tab/>
      </w:r>
      <w:r>
        <w:rPr>
          <w:noProof/>
        </w:rPr>
        <w:fldChar w:fldCharType="begin"/>
      </w:r>
      <w:r w:rsidRPr="0081099A">
        <w:rPr>
          <w:noProof/>
          <w:lang w:val="pl-PL"/>
        </w:rPr>
        <w:instrText xml:space="preserve"> PAGEREF _Toc436254037 \h </w:instrText>
      </w:r>
      <w:r>
        <w:rPr>
          <w:noProof/>
        </w:rPr>
      </w:r>
      <w:r>
        <w:rPr>
          <w:noProof/>
        </w:rPr>
        <w:fldChar w:fldCharType="separate"/>
      </w:r>
      <w:r w:rsidRPr="0081099A">
        <w:rPr>
          <w:noProof/>
          <w:lang w:val="pl-PL"/>
        </w:rPr>
        <w:t>11</w:t>
      </w:r>
      <w:r>
        <w:rPr>
          <w:noProof/>
        </w:rPr>
        <w:fldChar w:fldCharType="end"/>
      </w:r>
    </w:p>
    <w:p w14:paraId="5D44FF99" w14:textId="77777777" w:rsidR="0081099A" w:rsidRDefault="0081099A">
      <w:pPr>
        <w:pStyle w:val="Spistreci1"/>
        <w:tabs>
          <w:tab w:val="left" w:pos="993"/>
          <w:tab w:val="right" w:leader="dot" w:pos="9062"/>
        </w:tabs>
        <w:rPr>
          <w:rFonts w:asciiTheme="minorHAnsi" w:eastAsiaTheme="minorEastAsia" w:hAnsiTheme="minorHAnsi" w:cstheme="minorBidi"/>
          <w:noProof/>
          <w:lang w:val="pl-PL"/>
        </w:rPr>
      </w:pPr>
      <w:r w:rsidRPr="0081099A">
        <w:rPr>
          <w:noProof/>
          <w:lang w:val="pl-PL"/>
        </w:rPr>
        <w:t>4.1</w:t>
      </w:r>
      <w:r>
        <w:rPr>
          <w:rFonts w:asciiTheme="minorHAnsi" w:eastAsiaTheme="minorEastAsia" w:hAnsiTheme="minorHAnsi" w:cstheme="minorBidi"/>
          <w:noProof/>
          <w:lang w:val="pl-PL"/>
        </w:rPr>
        <w:tab/>
      </w:r>
      <w:r w:rsidRPr="0081099A">
        <w:rPr>
          <w:noProof/>
          <w:lang w:val="pl-PL"/>
        </w:rPr>
        <w:t>Komunikat obrotów i stanów</w:t>
      </w:r>
      <w:r w:rsidRPr="0081099A">
        <w:rPr>
          <w:noProof/>
          <w:lang w:val="pl-PL"/>
        </w:rPr>
        <w:tab/>
      </w:r>
      <w:r>
        <w:rPr>
          <w:noProof/>
        </w:rPr>
        <w:fldChar w:fldCharType="begin"/>
      </w:r>
      <w:r w:rsidRPr="0081099A">
        <w:rPr>
          <w:noProof/>
          <w:lang w:val="pl-PL"/>
        </w:rPr>
        <w:instrText xml:space="preserve"> PAGEREF _Toc436254038 \h </w:instrText>
      </w:r>
      <w:r>
        <w:rPr>
          <w:noProof/>
        </w:rPr>
      </w:r>
      <w:r>
        <w:rPr>
          <w:noProof/>
        </w:rPr>
        <w:fldChar w:fldCharType="separate"/>
      </w:r>
      <w:r w:rsidRPr="0081099A">
        <w:rPr>
          <w:noProof/>
          <w:lang w:val="pl-PL"/>
        </w:rPr>
        <w:t>12</w:t>
      </w:r>
      <w:r>
        <w:rPr>
          <w:noProof/>
        </w:rPr>
        <w:fldChar w:fldCharType="end"/>
      </w:r>
    </w:p>
    <w:p w14:paraId="3B0E6CAB" w14:textId="77777777" w:rsidR="0081099A" w:rsidRDefault="0081099A">
      <w:pPr>
        <w:pStyle w:val="Spistreci1"/>
        <w:tabs>
          <w:tab w:val="left" w:pos="993"/>
          <w:tab w:val="right" w:leader="dot" w:pos="9062"/>
        </w:tabs>
        <w:rPr>
          <w:rFonts w:asciiTheme="minorHAnsi" w:eastAsiaTheme="minorEastAsia" w:hAnsiTheme="minorHAnsi" w:cstheme="minorBidi"/>
          <w:noProof/>
          <w:lang w:val="pl-PL"/>
        </w:rPr>
      </w:pPr>
      <w:r w:rsidRPr="0081099A">
        <w:rPr>
          <w:noProof/>
          <w:lang w:val="pl-PL"/>
        </w:rPr>
        <w:t>4.2</w:t>
      </w:r>
      <w:r>
        <w:rPr>
          <w:rFonts w:asciiTheme="minorHAnsi" w:eastAsiaTheme="minorEastAsia" w:hAnsiTheme="minorHAnsi" w:cstheme="minorBidi"/>
          <w:noProof/>
          <w:lang w:val="pl-PL"/>
        </w:rPr>
        <w:tab/>
      </w:r>
      <w:r w:rsidRPr="0081099A">
        <w:rPr>
          <w:noProof/>
          <w:lang w:val="pl-PL"/>
        </w:rPr>
        <w:t>Komunikat zgłoszenia braków</w:t>
      </w:r>
      <w:r w:rsidRPr="0081099A">
        <w:rPr>
          <w:noProof/>
          <w:lang w:val="pl-PL"/>
        </w:rPr>
        <w:tab/>
      </w:r>
      <w:r>
        <w:rPr>
          <w:noProof/>
        </w:rPr>
        <w:fldChar w:fldCharType="begin"/>
      </w:r>
      <w:r w:rsidRPr="0081099A">
        <w:rPr>
          <w:noProof/>
          <w:lang w:val="pl-PL"/>
        </w:rPr>
        <w:instrText xml:space="preserve"> PAGEREF _Toc436254039 \h </w:instrText>
      </w:r>
      <w:r>
        <w:rPr>
          <w:noProof/>
        </w:rPr>
      </w:r>
      <w:r>
        <w:rPr>
          <w:noProof/>
        </w:rPr>
        <w:fldChar w:fldCharType="separate"/>
      </w:r>
      <w:r w:rsidRPr="0081099A">
        <w:rPr>
          <w:noProof/>
          <w:lang w:val="pl-PL"/>
        </w:rPr>
        <w:t>21</w:t>
      </w:r>
      <w:r>
        <w:rPr>
          <w:noProof/>
        </w:rPr>
        <w:fldChar w:fldCharType="end"/>
      </w:r>
    </w:p>
    <w:p w14:paraId="336BBF07" w14:textId="77777777" w:rsidR="0081099A" w:rsidRDefault="0081099A">
      <w:pPr>
        <w:pStyle w:val="Spistreci1"/>
        <w:tabs>
          <w:tab w:val="left" w:pos="993"/>
          <w:tab w:val="right" w:leader="dot" w:pos="9062"/>
        </w:tabs>
        <w:rPr>
          <w:rFonts w:asciiTheme="minorHAnsi" w:eastAsiaTheme="minorEastAsia" w:hAnsiTheme="minorHAnsi" w:cstheme="minorBidi"/>
          <w:noProof/>
          <w:lang w:val="pl-PL"/>
        </w:rPr>
      </w:pPr>
      <w:r w:rsidRPr="0081099A">
        <w:rPr>
          <w:noProof/>
          <w:lang w:val="pl-PL"/>
        </w:rPr>
        <w:t>4.3</w:t>
      </w:r>
      <w:r>
        <w:rPr>
          <w:rFonts w:asciiTheme="minorHAnsi" w:eastAsiaTheme="minorEastAsia" w:hAnsiTheme="minorHAnsi" w:cstheme="minorBidi"/>
          <w:noProof/>
          <w:lang w:val="pl-PL"/>
        </w:rPr>
        <w:tab/>
      </w:r>
      <w:r w:rsidRPr="0081099A">
        <w:rPr>
          <w:noProof/>
          <w:lang w:val="pl-PL"/>
        </w:rPr>
        <w:t>Komunikat planowania dostaw</w:t>
      </w:r>
      <w:r w:rsidRPr="0081099A">
        <w:rPr>
          <w:noProof/>
          <w:lang w:val="pl-PL"/>
        </w:rPr>
        <w:tab/>
      </w:r>
      <w:r>
        <w:rPr>
          <w:noProof/>
        </w:rPr>
        <w:fldChar w:fldCharType="begin"/>
      </w:r>
      <w:r w:rsidRPr="0081099A">
        <w:rPr>
          <w:noProof/>
          <w:lang w:val="pl-PL"/>
        </w:rPr>
        <w:instrText xml:space="preserve"> PAGEREF _Toc436254040 \h </w:instrText>
      </w:r>
      <w:r>
        <w:rPr>
          <w:noProof/>
        </w:rPr>
      </w:r>
      <w:r>
        <w:rPr>
          <w:noProof/>
        </w:rPr>
        <w:fldChar w:fldCharType="separate"/>
      </w:r>
      <w:r w:rsidRPr="0081099A">
        <w:rPr>
          <w:noProof/>
          <w:lang w:val="pl-PL"/>
        </w:rPr>
        <w:t>22</w:t>
      </w:r>
      <w:r>
        <w:rPr>
          <w:noProof/>
        </w:rPr>
        <w:fldChar w:fldCharType="end"/>
      </w:r>
    </w:p>
    <w:p w14:paraId="478C4064" w14:textId="77777777" w:rsidR="0081099A" w:rsidRDefault="0081099A">
      <w:pPr>
        <w:pStyle w:val="Spistreci1"/>
        <w:tabs>
          <w:tab w:val="left" w:pos="993"/>
          <w:tab w:val="right" w:leader="dot" w:pos="9062"/>
        </w:tabs>
        <w:rPr>
          <w:rFonts w:asciiTheme="minorHAnsi" w:eastAsiaTheme="minorEastAsia" w:hAnsiTheme="minorHAnsi" w:cstheme="minorBidi"/>
          <w:noProof/>
          <w:lang w:val="pl-PL"/>
        </w:rPr>
      </w:pPr>
      <w:r w:rsidRPr="0081099A">
        <w:rPr>
          <w:noProof/>
          <w:lang w:val="pl-PL"/>
        </w:rPr>
        <w:t>5</w:t>
      </w:r>
      <w:r>
        <w:rPr>
          <w:rFonts w:asciiTheme="minorHAnsi" w:eastAsiaTheme="minorEastAsia" w:hAnsiTheme="minorHAnsi" w:cstheme="minorBidi"/>
          <w:noProof/>
          <w:lang w:val="pl-PL"/>
        </w:rPr>
        <w:tab/>
      </w:r>
      <w:r w:rsidRPr="0081099A">
        <w:rPr>
          <w:noProof/>
          <w:lang w:val="pl-PL"/>
        </w:rPr>
        <w:t>Opis typów / klas pomocniczych</w:t>
      </w:r>
      <w:r w:rsidRPr="0081099A">
        <w:rPr>
          <w:noProof/>
          <w:lang w:val="pl-PL"/>
        </w:rPr>
        <w:tab/>
      </w:r>
      <w:r>
        <w:rPr>
          <w:noProof/>
        </w:rPr>
        <w:fldChar w:fldCharType="begin"/>
      </w:r>
      <w:r w:rsidRPr="0081099A">
        <w:rPr>
          <w:noProof/>
          <w:lang w:val="pl-PL"/>
        </w:rPr>
        <w:instrText xml:space="preserve"> PAGEREF _Toc436254041 \h </w:instrText>
      </w:r>
      <w:r>
        <w:rPr>
          <w:noProof/>
        </w:rPr>
      </w:r>
      <w:r>
        <w:rPr>
          <w:noProof/>
        </w:rPr>
        <w:fldChar w:fldCharType="separate"/>
      </w:r>
      <w:r w:rsidRPr="0081099A">
        <w:rPr>
          <w:noProof/>
          <w:lang w:val="pl-PL"/>
        </w:rPr>
        <w:t>25</w:t>
      </w:r>
      <w:r>
        <w:rPr>
          <w:noProof/>
        </w:rPr>
        <w:fldChar w:fldCharType="end"/>
      </w:r>
    </w:p>
    <w:p w14:paraId="6A8F15CA" w14:textId="77777777" w:rsidR="0081099A" w:rsidRDefault="0081099A">
      <w:pPr>
        <w:pStyle w:val="Spistreci1"/>
        <w:tabs>
          <w:tab w:val="left" w:pos="993"/>
          <w:tab w:val="right" w:leader="dot" w:pos="9062"/>
        </w:tabs>
        <w:rPr>
          <w:rFonts w:asciiTheme="minorHAnsi" w:eastAsiaTheme="minorEastAsia" w:hAnsiTheme="minorHAnsi" w:cstheme="minorBidi"/>
          <w:noProof/>
          <w:lang w:val="pl-PL"/>
        </w:rPr>
      </w:pPr>
      <w:r w:rsidRPr="0081099A">
        <w:rPr>
          <w:noProof/>
          <w:lang w:val="pl-PL"/>
        </w:rPr>
        <w:t>6</w:t>
      </w:r>
      <w:r>
        <w:rPr>
          <w:rFonts w:asciiTheme="minorHAnsi" w:eastAsiaTheme="minorEastAsia" w:hAnsiTheme="minorHAnsi" w:cstheme="minorBidi"/>
          <w:noProof/>
          <w:lang w:val="pl-PL"/>
        </w:rPr>
        <w:tab/>
      </w:r>
      <w:r w:rsidRPr="0081099A">
        <w:rPr>
          <w:noProof/>
          <w:lang w:val="pl-PL"/>
        </w:rPr>
        <w:t>Reguły weryfikacji komunikatów</w:t>
      </w:r>
      <w:r w:rsidRPr="0081099A">
        <w:rPr>
          <w:noProof/>
          <w:lang w:val="pl-PL"/>
        </w:rPr>
        <w:tab/>
      </w:r>
      <w:r>
        <w:rPr>
          <w:noProof/>
        </w:rPr>
        <w:fldChar w:fldCharType="begin"/>
      </w:r>
      <w:r w:rsidRPr="0081099A">
        <w:rPr>
          <w:noProof/>
          <w:lang w:val="pl-PL"/>
        </w:rPr>
        <w:instrText xml:space="preserve"> PAGEREF _Toc436254042 \h </w:instrText>
      </w:r>
      <w:r>
        <w:rPr>
          <w:noProof/>
        </w:rPr>
      </w:r>
      <w:r>
        <w:rPr>
          <w:noProof/>
        </w:rPr>
        <w:fldChar w:fldCharType="separate"/>
      </w:r>
      <w:r w:rsidRPr="0081099A">
        <w:rPr>
          <w:noProof/>
          <w:lang w:val="pl-PL"/>
        </w:rPr>
        <w:t>26</w:t>
      </w:r>
      <w:r>
        <w:rPr>
          <w:noProof/>
        </w:rPr>
        <w:fldChar w:fldCharType="end"/>
      </w:r>
    </w:p>
    <w:p w14:paraId="0E43E1F1" w14:textId="77777777" w:rsidR="0081099A" w:rsidRDefault="0081099A">
      <w:pPr>
        <w:pStyle w:val="Spistreci1"/>
        <w:tabs>
          <w:tab w:val="left" w:pos="993"/>
          <w:tab w:val="right" w:leader="dot" w:pos="9062"/>
        </w:tabs>
        <w:rPr>
          <w:rFonts w:asciiTheme="minorHAnsi" w:eastAsiaTheme="minorEastAsia" w:hAnsiTheme="minorHAnsi" w:cstheme="minorBidi"/>
          <w:noProof/>
          <w:lang w:val="pl-PL"/>
        </w:rPr>
      </w:pPr>
      <w:r w:rsidRPr="0081099A">
        <w:rPr>
          <w:noProof/>
          <w:lang w:val="pl-PL"/>
        </w:rPr>
        <w:t>6.1</w:t>
      </w:r>
      <w:r>
        <w:rPr>
          <w:rFonts w:asciiTheme="minorHAnsi" w:eastAsiaTheme="minorEastAsia" w:hAnsiTheme="minorHAnsi" w:cstheme="minorBidi"/>
          <w:noProof/>
          <w:lang w:val="pl-PL"/>
        </w:rPr>
        <w:tab/>
      </w:r>
      <w:r w:rsidRPr="0081099A">
        <w:rPr>
          <w:noProof/>
          <w:lang w:val="pl-PL"/>
        </w:rPr>
        <w:t>Weryfikacja nagłówka komunikatu</w:t>
      </w:r>
      <w:r w:rsidRPr="0081099A">
        <w:rPr>
          <w:noProof/>
          <w:lang w:val="pl-PL"/>
        </w:rPr>
        <w:tab/>
      </w:r>
      <w:r>
        <w:rPr>
          <w:noProof/>
        </w:rPr>
        <w:fldChar w:fldCharType="begin"/>
      </w:r>
      <w:r w:rsidRPr="0081099A">
        <w:rPr>
          <w:noProof/>
          <w:lang w:val="pl-PL"/>
        </w:rPr>
        <w:instrText xml:space="preserve"> PAGEREF _Toc436254043 \h </w:instrText>
      </w:r>
      <w:r>
        <w:rPr>
          <w:noProof/>
        </w:rPr>
      </w:r>
      <w:r>
        <w:rPr>
          <w:noProof/>
        </w:rPr>
        <w:fldChar w:fldCharType="separate"/>
      </w:r>
      <w:r w:rsidRPr="0081099A">
        <w:rPr>
          <w:noProof/>
          <w:lang w:val="pl-PL"/>
        </w:rPr>
        <w:t>27</w:t>
      </w:r>
      <w:r>
        <w:rPr>
          <w:noProof/>
        </w:rPr>
        <w:fldChar w:fldCharType="end"/>
      </w:r>
    </w:p>
    <w:p w14:paraId="5D3FA22E" w14:textId="77777777" w:rsidR="0081099A" w:rsidRDefault="0081099A">
      <w:pPr>
        <w:pStyle w:val="Spistreci1"/>
        <w:tabs>
          <w:tab w:val="left" w:pos="993"/>
          <w:tab w:val="right" w:leader="dot" w:pos="9062"/>
        </w:tabs>
        <w:rPr>
          <w:rFonts w:asciiTheme="minorHAnsi" w:eastAsiaTheme="minorEastAsia" w:hAnsiTheme="minorHAnsi" w:cstheme="minorBidi"/>
          <w:noProof/>
          <w:lang w:val="pl-PL"/>
        </w:rPr>
      </w:pPr>
      <w:r w:rsidRPr="0081099A">
        <w:rPr>
          <w:noProof/>
          <w:lang w:val="pl-PL"/>
        </w:rPr>
        <w:t>6.2</w:t>
      </w:r>
      <w:r>
        <w:rPr>
          <w:rFonts w:asciiTheme="minorHAnsi" w:eastAsiaTheme="minorEastAsia" w:hAnsiTheme="minorHAnsi" w:cstheme="minorBidi"/>
          <w:noProof/>
          <w:lang w:val="pl-PL"/>
        </w:rPr>
        <w:tab/>
      </w:r>
      <w:r w:rsidRPr="0081099A">
        <w:rPr>
          <w:noProof/>
          <w:lang w:val="pl-PL"/>
        </w:rPr>
        <w:t>Weryfikacja transakcji w ramach komunikatu obrotów i stanów</w:t>
      </w:r>
      <w:r w:rsidRPr="0081099A">
        <w:rPr>
          <w:noProof/>
          <w:lang w:val="pl-PL"/>
        </w:rPr>
        <w:tab/>
      </w:r>
      <w:r>
        <w:rPr>
          <w:noProof/>
        </w:rPr>
        <w:fldChar w:fldCharType="begin"/>
      </w:r>
      <w:r w:rsidRPr="0081099A">
        <w:rPr>
          <w:noProof/>
          <w:lang w:val="pl-PL"/>
        </w:rPr>
        <w:instrText xml:space="preserve"> PAGEREF _Toc436254044 \h </w:instrText>
      </w:r>
      <w:r>
        <w:rPr>
          <w:noProof/>
        </w:rPr>
      </w:r>
      <w:r>
        <w:rPr>
          <w:noProof/>
        </w:rPr>
        <w:fldChar w:fldCharType="separate"/>
      </w:r>
      <w:r w:rsidRPr="0081099A">
        <w:rPr>
          <w:noProof/>
          <w:lang w:val="pl-PL"/>
        </w:rPr>
        <w:t>28</w:t>
      </w:r>
      <w:r>
        <w:rPr>
          <w:noProof/>
        </w:rPr>
        <w:fldChar w:fldCharType="end"/>
      </w:r>
    </w:p>
    <w:p w14:paraId="6D3DB16C" w14:textId="77777777" w:rsidR="0081099A" w:rsidRDefault="0081099A">
      <w:pPr>
        <w:pStyle w:val="Spistreci1"/>
        <w:tabs>
          <w:tab w:val="left" w:pos="993"/>
          <w:tab w:val="right" w:leader="dot" w:pos="9062"/>
        </w:tabs>
        <w:rPr>
          <w:rFonts w:asciiTheme="minorHAnsi" w:eastAsiaTheme="minorEastAsia" w:hAnsiTheme="minorHAnsi" w:cstheme="minorBidi"/>
          <w:noProof/>
          <w:lang w:val="pl-PL"/>
        </w:rPr>
      </w:pPr>
      <w:r w:rsidRPr="0081099A">
        <w:rPr>
          <w:noProof/>
          <w:lang w:val="pl-PL"/>
        </w:rPr>
        <w:t>6.3</w:t>
      </w:r>
      <w:r>
        <w:rPr>
          <w:rFonts w:asciiTheme="minorHAnsi" w:eastAsiaTheme="minorEastAsia" w:hAnsiTheme="minorHAnsi" w:cstheme="minorBidi"/>
          <w:noProof/>
          <w:lang w:val="pl-PL"/>
        </w:rPr>
        <w:tab/>
      </w:r>
      <w:r w:rsidRPr="0081099A">
        <w:rPr>
          <w:noProof/>
          <w:lang w:val="pl-PL"/>
        </w:rPr>
        <w:t>Weryfikacja transakcji w ramach komunikatu zgłoszenia braków</w:t>
      </w:r>
      <w:r w:rsidRPr="0081099A">
        <w:rPr>
          <w:noProof/>
          <w:lang w:val="pl-PL"/>
        </w:rPr>
        <w:tab/>
      </w:r>
      <w:r>
        <w:rPr>
          <w:noProof/>
        </w:rPr>
        <w:fldChar w:fldCharType="begin"/>
      </w:r>
      <w:r w:rsidRPr="0081099A">
        <w:rPr>
          <w:noProof/>
          <w:lang w:val="pl-PL"/>
        </w:rPr>
        <w:instrText xml:space="preserve"> PAGEREF _Toc436254045 \h </w:instrText>
      </w:r>
      <w:r>
        <w:rPr>
          <w:noProof/>
        </w:rPr>
      </w:r>
      <w:r>
        <w:rPr>
          <w:noProof/>
        </w:rPr>
        <w:fldChar w:fldCharType="separate"/>
      </w:r>
      <w:r w:rsidRPr="0081099A">
        <w:rPr>
          <w:noProof/>
          <w:lang w:val="pl-PL"/>
        </w:rPr>
        <w:t>32</w:t>
      </w:r>
      <w:r>
        <w:rPr>
          <w:noProof/>
        </w:rPr>
        <w:fldChar w:fldCharType="end"/>
      </w:r>
    </w:p>
    <w:p w14:paraId="72CC7FF5" w14:textId="77777777" w:rsidR="0081099A" w:rsidRDefault="0081099A">
      <w:pPr>
        <w:pStyle w:val="Spistreci1"/>
        <w:tabs>
          <w:tab w:val="left" w:pos="993"/>
          <w:tab w:val="right" w:leader="dot" w:pos="9062"/>
        </w:tabs>
        <w:rPr>
          <w:rFonts w:asciiTheme="minorHAnsi" w:eastAsiaTheme="minorEastAsia" w:hAnsiTheme="minorHAnsi" w:cstheme="minorBidi"/>
          <w:noProof/>
          <w:lang w:val="pl-PL"/>
        </w:rPr>
      </w:pPr>
      <w:r w:rsidRPr="0081099A">
        <w:rPr>
          <w:noProof/>
          <w:lang w:val="pl-PL"/>
        </w:rPr>
        <w:t>6.4</w:t>
      </w:r>
      <w:r>
        <w:rPr>
          <w:rFonts w:asciiTheme="minorHAnsi" w:eastAsiaTheme="minorEastAsia" w:hAnsiTheme="minorHAnsi" w:cstheme="minorBidi"/>
          <w:noProof/>
          <w:lang w:val="pl-PL"/>
        </w:rPr>
        <w:tab/>
      </w:r>
      <w:r w:rsidRPr="0081099A">
        <w:rPr>
          <w:noProof/>
          <w:lang w:val="pl-PL"/>
        </w:rPr>
        <w:t>Weryfikacja transakcji w ramach komunikatu planowania dostaw</w:t>
      </w:r>
      <w:r w:rsidRPr="0081099A">
        <w:rPr>
          <w:noProof/>
          <w:lang w:val="pl-PL"/>
        </w:rPr>
        <w:tab/>
      </w:r>
      <w:r>
        <w:rPr>
          <w:noProof/>
        </w:rPr>
        <w:fldChar w:fldCharType="begin"/>
      </w:r>
      <w:r w:rsidRPr="0081099A">
        <w:rPr>
          <w:noProof/>
          <w:lang w:val="pl-PL"/>
        </w:rPr>
        <w:instrText xml:space="preserve"> PAGEREF _Toc436254046 \h </w:instrText>
      </w:r>
      <w:r>
        <w:rPr>
          <w:noProof/>
        </w:rPr>
      </w:r>
      <w:r>
        <w:rPr>
          <w:noProof/>
        </w:rPr>
        <w:fldChar w:fldCharType="separate"/>
      </w:r>
      <w:r w:rsidRPr="0081099A">
        <w:rPr>
          <w:noProof/>
          <w:lang w:val="pl-PL"/>
        </w:rPr>
        <w:t>33</w:t>
      </w:r>
      <w:r>
        <w:rPr>
          <w:noProof/>
        </w:rPr>
        <w:fldChar w:fldCharType="end"/>
      </w:r>
    </w:p>
    <w:p w14:paraId="7D19D7B7" w14:textId="77777777" w:rsidR="0053482D" w:rsidRPr="00B2140F" w:rsidRDefault="0053482D" w:rsidP="00B2140F">
      <w:pPr>
        <w:keepNext/>
        <w:keepLines/>
        <w:spacing w:after="0"/>
        <w:rPr>
          <w:color w:val="000000"/>
        </w:rPr>
      </w:pPr>
      <w:r w:rsidRPr="003A5B2E">
        <w:rPr>
          <w:color w:val="000000"/>
        </w:rPr>
        <w:fldChar w:fldCharType="end"/>
      </w:r>
      <w:r w:rsidRPr="00B22053">
        <w:br w:type="page"/>
      </w:r>
    </w:p>
    <w:p w14:paraId="63757B78" w14:textId="77777777" w:rsidR="0053482D" w:rsidRPr="00B22053" w:rsidRDefault="0053482D" w:rsidP="00C56D80">
      <w:pPr>
        <w:pStyle w:val="Nagwek1"/>
        <w:keepLines w:val="0"/>
        <w:widowControl w:val="0"/>
        <w:numPr>
          <w:ilvl w:val="0"/>
          <w:numId w:val="32"/>
        </w:numPr>
        <w:autoSpaceDE w:val="0"/>
        <w:autoSpaceDN w:val="0"/>
        <w:adjustRightInd w:val="0"/>
        <w:spacing w:after="240" w:line="276" w:lineRule="auto"/>
      </w:pPr>
      <w:bookmarkStart w:id="1" w:name="_Toc436254034"/>
      <w:r w:rsidRPr="00B22053">
        <w:lastRenderedPageBreak/>
        <w:t>Wstęp</w:t>
      </w:r>
      <w:bookmarkEnd w:id="1"/>
    </w:p>
    <w:p w14:paraId="2D0E8B54" w14:textId="20AF47A3" w:rsidR="0053482D" w:rsidRPr="001352BE" w:rsidRDefault="0053482D" w:rsidP="0053482D">
      <w:pPr>
        <w:spacing w:before="120" w:after="120" w:line="276" w:lineRule="auto"/>
        <w:jc w:val="both"/>
        <w:rPr>
          <w:rFonts w:ascii="Calibri" w:hAnsi="Calibri"/>
          <w:color w:val="000000"/>
        </w:rPr>
      </w:pPr>
      <w:bookmarkStart w:id="2" w:name="BKM_8D82BE69_B6DE_4c5c_B639_D86A46DFF73C"/>
      <w:bookmarkStart w:id="3" w:name="Wstęp"/>
      <w:bookmarkStart w:id="4" w:name="BKM_71B0D54B_FD24_4fa0_9055_144335C290DB"/>
      <w:bookmarkEnd w:id="2"/>
      <w:bookmarkEnd w:id="3"/>
      <w:bookmarkEnd w:id="4"/>
      <w:r>
        <w:rPr>
          <w:rFonts w:ascii="Calibri" w:hAnsi="Calibri"/>
          <w:color w:val="000000"/>
        </w:rPr>
        <w:t xml:space="preserve">Niniejszy dokument </w:t>
      </w:r>
      <w:r w:rsidR="00546C35">
        <w:rPr>
          <w:rFonts w:ascii="Calibri" w:hAnsi="Calibri"/>
          <w:color w:val="000000"/>
        </w:rPr>
        <w:t xml:space="preserve">zawiera opis struktury </w:t>
      </w:r>
      <w:r w:rsidR="009769A4">
        <w:rPr>
          <w:rFonts w:ascii="Calibri" w:hAnsi="Calibri"/>
          <w:color w:val="000000"/>
        </w:rPr>
        <w:t xml:space="preserve">informacyjnej </w:t>
      </w:r>
      <w:r w:rsidR="00546C35">
        <w:rPr>
          <w:rFonts w:ascii="Calibri" w:hAnsi="Calibri"/>
          <w:color w:val="000000"/>
        </w:rPr>
        <w:t xml:space="preserve">komunikatów ZSMOPL. Dokument </w:t>
      </w:r>
      <w:r>
        <w:rPr>
          <w:rFonts w:ascii="Calibri" w:hAnsi="Calibri"/>
          <w:color w:val="000000"/>
        </w:rPr>
        <w:t xml:space="preserve">powstał </w:t>
      </w:r>
      <w:r w:rsidR="00546C35">
        <w:rPr>
          <w:rFonts w:ascii="Calibri" w:hAnsi="Calibri"/>
          <w:color w:val="000000"/>
        </w:rPr>
        <w:t>na potrzeby wytwórców oprogramowania wysyłającego dane do systemu ZSMOPL</w:t>
      </w:r>
      <w:r w:rsidR="009769A4">
        <w:rPr>
          <w:rFonts w:ascii="Calibri" w:hAnsi="Calibri"/>
          <w:color w:val="000000"/>
        </w:rPr>
        <w:t>. Dokument powstał</w:t>
      </w:r>
      <w:r w:rsidR="00546C35">
        <w:rPr>
          <w:rFonts w:ascii="Calibri" w:hAnsi="Calibri"/>
          <w:color w:val="000000"/>
        </w:rPr>
        <w:t xml:space="preserve"> </w:t>
      </w:r>
      <w:r>
        <w:rPr>
          <w:rFonts w:ascii="Calibri" w:hAnsi="Calibri"/>
          <w:color w:val="000000"/>
        </w:rPr>
        <w:t xml:space="preserve">w wyniku </w:t>
      </w:r>
      <w:r w:rsidR="00546C35">
        <w:rPr>
          <w:rFonts w:ascii="Calibri" w:hAnsi="Calibri"/>
          <w:color w:val="000000"/>
        </w:rPr>
        <w:t xml:space="preserve">analizy szczegółowej </w:t>
      </w:r>
      <w:r>
        <w:rPr>
          <w:rFonts w:ascii="Calibri" w:hAnsi="Calibri"/>
          <w:color w:val="000000"/>
        </w:rPr>
        <w:t xml:space="preserve">przeprowadzonej przez </w:t>
      </w:r>
      <w:r w:rsidR="00546C35">
        <w:rPr>
          <w:rFonts w:ascii="Calibri" w:hAnsi="Calibri"/>
          <w:color w:val="000000"/>
        </w:rPr>
        <w:t>w</w:t>
      </w:r>
      <w:r>
        <w:rPr>
          <w:rFonts w:ascii="Calibri" w:hAnsi="Calibri"/>
          <w:color w:val="000000"/>
        </w:rPr>
        <w:t xml:space="preserve">ykonawcę </w:t>
      </w:r>
      <w:r w:rsidR="00546C35">
        <w:rPr>
          <w:rFonts w:ascii="Calibri" w:hAnsi="Calibri"/>
          <w:color w:val="000000"/>
        </w:rPr>
        <w:t>systemu</w:t>
      </w:r>
      <w:r w:rsidR="009769A4">
        <w:rPr>
          <w:rFonts w:ascii="Calibri" w:hAnsi="Calibri"/>
          <w:color w:val="000000"/>
        </w:rPr>
        <w:t xml:space="preserve"> na podstawie</w:t>
      </w:r>
      <w:r w:rsidR="00E16471">
        <w:rPr>
          <w:rFonts w:ascii="Calibri" w:hAnsi="Calibri"/>
          <w:color w:val="000000"/>
        </w:rPr>
        <w:t xml:space="preserve"> Zlecenia nr 3</w:t>
      </w:r>
      <w:r>
        <w:rPr>
          <w:rFonts w:ascii="Calibri" w:hAnsi="Calibri"/>
          <w:color w:val="000000"/>
        </w:rPr>
        <w:t xml:space="preserve"> do umowy nr CSIOZ/121/2014.</w:t>
      </w:r>
    </w:p>
    <w:p w14:paraId="2203DC1A" w14:textId="77777777" w:rsidR="00482406" w:rsidRDefault="00482406" w:rsidP="00C56D80">
      <w:pPr>
        <w:pStyle w:val="Nagwek1"/>
        <w:keepLines w:val="0"/>
        <w:widowControl w:val="0"/>
        <w:numPr>
          <w:ilvl w:val="0"/>
          <w:numId w:val="32"/>
        </w:numPr>
        <w:autoSpaceDE w:val="0"/>
        <w:autoSpaceDN w:val="0"/>
        <w:adjustRightInd w:val="0"/>
        <w:spacing w:after="240" w:line="276" w:lineRule="auto"/>
      </w:pPr>
      <w:bookmarkStart w:id="5" w:name="_Toc436254035"/>
      <w:r>
        <w:lastRenderedPageBreak/>
        <w:t>Słownik pojęć</w:t>
      </w:r>
      <w:bookmarkEnd w:id="5"/>
    </w:p>
    <w:p w14:paraId="3F7D4915" w14:textId="5401C891" w:rsidR="00A44245" w:rsidRPr="00C90306" w:rsidRDefault="00A44245" w:rsidP="004631AA">
      <w:pPr>
        <w:autoSpaceDE w:val="0"/>
        <w:autoSpaceDN w:val="0"/>
        <w:adjustRightInd w:val="0"/>
        <w:jc w:val="both"/>
        <w:rPr>
          <w:rFonts w:cs="Segoe UI"/>
        </w:rPr>
      </w:pPr>
      <w:r w:rsidRPr="00C90306">
        <w:rPr>
          <w:rFonts w:cs="Segoe UI"/>
        </w:rPr>
        <w:t>Rodzaje podmiotów raportujących obroty produktami monitorowanymi.</w:t>
      </w:r>
      <w:r w:rsidR="00ED5495">
        <w:rPr>
          <w:rFonts w:cs="Segoe UI"/>
        </w:rPr>
        <w:t xml:space="preserve"> Poniższa klasyfikacja wykorzystywana jest na etapie rejestracji podmiotu gospodarczego w ZSMOPL. W przypadku, jeśli określony podmiot gospodarczy występuje w dwóch kategoriach np. podmiot leczniczy prowadzący również aptekę ogólnodostępną to powinien zostać zarejestrowany jako dwa odrębne podmioty raportujące (na potrzeby przesyłania komunikatów dwa odrębne węzły komunikacyjne) – jeden z nich jako podmiot w rodzaju AP, drugi w rodzaju PF albo PA albo PL (zgodnie z opisem w poniższej tabeli).</w:t>
      </w:r>
    </w:p>
    <w:tbl>
      <w:tblPr>
        <w:tblStyle w:val="Tabela-Siatka"/>
        <w:tblW w:w="0" w:type="auto"/>
        <w:tblLook w:val="04A0" w:firstRow="1" w:lastRow="0" w:firstColumn="1" w:lastColumn="0" w:noHBand="0" w:noVBand="1"/>
      </w:tblPr>
      <w:tblGrid>
        <w:gridCol w:w="1788"/>
        <w:gridCol w:w="4557"/>
        <w:gridCol w:w="2943"/>
      </w:tblGrid>
      <w:tr w:rsidR="00775C3F" w:rsidRPr="00C90306" w14:paraId="7F60AE74" w14:textId="38E6150B" w:rsidTr="00775C3F">
        <w:tc>
          <w:tcPr>
            <w:tcW w:w="1788" w:type="dxa"/>
          </w:tcPr>
          <w:p w14:paraId="58D2B967" w14:textId="77777777" w:rsidR="00775C3F" w:rsidRPr="00C90306" w:rsidRDefault="00775C3F" w:rsidP="003901F0">
            <w:pPr>
              <w:rPr>
                <w:rFonts w:eastAsia="Times New Roman" w:cs="Times New Roman"/>
                <w:b/>
                <w:bCs/>
                <w:color w:val="000000"/>
                <w:lang w:eastAsia="pl-PL"/>
              </w:rPr>
            </w:pPr>
            <w:r w:rsidRPr="00C90306">
              <w:rPr>
                <w:rFonts w:eastAsia="Times New Roman" w:cs="Times New Roman"/>
                <w:b/>
                <w:bCs/>
                <w:color w:val="000000"/>
                <w:lang w:eastAsia="pl-PL"/>
              </w:rPr>
              <w:t>Symbol</w:t>
            </w:r>
          </w:p>
        </w:tc>
        <w:tc>
          <w:tcPr>
            <w:tcW w:w="4557" w:type="dxa"/>
          </w:tcPr>
          <w:p w14:paraId="271F85E7" w14:textId="77777777" w:rsidR="00775C3F" w:rsidRPr="00C90306" w:rsidRDefault="00775C3F" w:rsidP="003901F0">
            <w:pPr>
              <w:rPr>
                <w:rFonts w:eastAsia="Times New Roman" w:cs="Times New Roman"/>
                <w:b/>
                <w:color w:val="000000"/>
                <w:lang w:eastAsia="pl-PL"/>
              </w:rPr>
            </w:pPr>
            <w:r w:rsidRPr="00C90306">
              <w:rPr>
                <w:rFonts w:eastAsia="Times New Roman" w:cs="Times New Roman"/>
                <w:b/>
                <w:color w:val="000000"/>
                <w:lang w:eastAsia="pl-PL"/>
              </w:rPr>
              <w:t>Opis</w:t>
            </w:r>
          </w:p>
        </w:tc>
        <w:tc>
          <w:tcPr>
            <w:tcW w:w="2943" w:type="dxa"/>
          </w:tcPr>
          <w:p w14:paraId="6DC214C5" w14:textId="4E5E8F64" w:rsidR="00775C3F" w:rsidRPr="00C90306" w:rsidRDefault="00775C3F" w:rsidP="001538B8">
            <w:pPr>
              <w:rPr>
                <w:rFonts w:eastAsia="Times New Roman" w:cs="Times New Roman"/>
                <w:b/>
                <w:color w:val="000000"/>
                <w:lang w:eastAsia="pl-PL"/>
              </w:rPr>
            </w:pPr>
            <w:r>
              <w:rPr>
                <w:rFonts w:eastAsia="Times New Roman" w:cs="Times New Roman"/>
                <w:b/>
                <w:color w:val="000000"/>
                <w:lang w:eastAsia="pl-PL"/>
              </w:rPr>
              <w:t xml:space="preserve">Obowiązek </w:t>
            </w:r>
            <w:r w:rsidR="001538B8">
              <w:rPr>
                <w:rFonts w:eastAsia="Times New Roman" w:cs="Times New Roman"/>
                <w:b/>
                <w:color w:val="000000"/>
                <w:lang w:eastAsia="pl-PL"/>
              </w:rPr>
              <w:t>raportowania</w:t>
            </w:r>
          </w:p>
        </w:tc>
      </w:tr>
      <w:tr w:rsidR="00775C3F" w:rsidRPr="00C90306" w14:paraId="290C3BAC" w14:textId="49A3B83C" w:rsidTr="00775C3F">
        <w:tc>
          <w:tcPr>
            <w:tcW w:w="1788" w:type="dxa"/>
          </w:tcPr>
          <w:p w14:paraId="5AADA794" w14:textId="0B5A1CA3" w:rsidR="00775C3F" w:rsidRPr="00C90306" w:rsidRDefault="00775C3F" w:rsidP="003901F0">
            <w:pPr>
              <w:autoSpaceDE w:val="0"/>
              <w:autoSpaceDN w:val="0"/>
              <w:adjustRightInd w:val="0"/>
              <w:rPr>
                <w:rFonts w:cs="Segoe UI"/>
              </w:rPr>
            </w:pPr>
            <w:r>
              <w:rPr>
                <w:rFonts w:cs="Segoe UI"/>
              </w:rPr>
              <w:t>AP</w:t>
            </w:r>
          </w:p>
        </w:tc>
        <w:tc>
          <w:tcPr>
            <w:tcW w:w="4557" w:type="dxa"/>
          </w:tcPr>
          <w:p w14:paraId="5302AF4F" w14:textId="77777777" w:rsidR="00775C3F" w:rsidRPr="00C90306" w:rsidRDefault="00775C3F" w:rsidP="003901F0">
            <w:pPr>
              <w:autoSpaceDE w:val="0"/>
              <w:autoSpaceDN w:val="0"/>
              <w:adjustRightInd w:val="0"/>
              <w:rPr>
                <w:rFonts w:cs="Segoe UI"/>
              </w:rPr>
            </w:pPr>
            <w:r>
              <w:rPr>
                <w:rFonts w:cs="Segoe UI"/>
              </w:rPr>
              <w:t>P</w:t>
            </w:r>
            <w:r w:rsidRPr="00C90306">
              <w:rPr>
                <w:rFonts w:cs="Segoe UI"/>
              </w:rPr>
              <w:t xml:space="preserve">odmiot </w:t>
            </w:r>
            <w:r w:rsidRPr="00985614">
              <w:rPr>
                <w:rFonts w:cs="Segoe UI"/>
              </w:rPr>
              <w:t>gospodarczy prowadzący w swojej strukturze apteki ogólnodostępne, punkty apteczne, aptekę zakładową, inne poza kategoriami PA i PF</w:t>
            </w:r>
            <w:r w:rsidRPr="00C90306">
              <w:rPr>
                <w:rFonts w:cs="Segoe UI"/>
              </w:rPr>
              <w:t>.</w:t>
            </w:r>
          </w:p>
        </w:tc>
        <w:tc>
          <w:tcPr>
            <w:tcW w:w="2943" w:type="dxa"/>
          </w:tcPr>
          <w:p w14:paraId="6EE8A453" w14:textId="77777777" w:rsidR="00775C3F" w:rsidRDefault="00775C3F" w:rsidP="003901F0">
            <w:pPr>
              <w:autoSpaceDE w:val="0"/>
              <w:autoSpaceDN w:val="0"/>
              <w:adjustRightInd w:val="0"/>
              <w:rPr>
                <w:rFonts w:cs="Segoe UI"/>
              </w:rPr>
            </w:pPr>
            <w:r>
              <w:rPr>
                <w:rFonts w:cs="Segoe UI"/>
              </w:rPr>
              <w:t>Komunikat obrotów i stanów.</w:t>
            </w:r>
          </w:p>
          <w:p w14:paraId="28DFBA94" w14:textId="4297695E" w:rsidR="00775C3F" w:rsidRDefault="00775C3F" w:rsidP="003901F0">
            <w:pPr>
              <w:autoSpaceDE w:val="0"/>
              <w:autoSpaceDN w:val="0"/>
              <w:adjustRightInd w:val="0"/>
              <w:rPr>
                <w:rFonts w:cs="Segoe UI"/>
              </w:rPr>
            </w:pPr>
            <w:r>
              <w:rPr>
                <w:rFonts w:cs="Segoe UI"/>
              </w:rPr>
              <w:t>Komunikat zgłoszenia bra</w:t>
            </w:r>
            <w:r w:rsidR="001538B8">
              <w:rPr>
                <w:rFonts w:cs="Segoe UI"/>
              </w:rPr>
              <w:t>ków.</w:t>
            </w:r>
          </w:p>
        </w:tc>
      </w:tr>
      <w:tr w:rsidR="00775C3F" w:rsidRPr="00C90306" w14:paraId="033420CE" w14:textId="2A057F02" w:rsidTr="00775C3F">
        <w:tc>
          <w:tcPr>
            <w:tcW w:w="1788" w:type="dxa"/>
          </w:tcPr>
          <w:p w14:paraId="08F1CF1F" w14:textId="4E8AF713" w:rsidR="00775C3F" w:rsidRPr="00C90306" w:rsidRDefault="00775C3F" w:rsidP="003901F0">
            <w:pPr>
              <w:autoSpaceDE w:val="0"/>
              <w:autoSpaceDN w:val="0"/>
              <w:adjustRightInd w:val="0"/>
              <w:rPr>
                <w:rFonts w:cs="Segoe UI"/>
              </w:rPr>
            </w:pPr>
            <w:r>
              <w:rPr>
                <w:rFonts w:cs="Segoe UI"/>
              </w:rPr>
              <w:t>HU</w:t>
            </w:r>
          </w:p>
        </w:tc>
        <w:tc>
          <w:tcPr>
            <w:tcW w:w="4557" w:type="dxa"/>
          </w:tcPr>
          <w:p w14:paraId="3FA39FBE" w14:textId="77777777" w:rsidR="00775C3F" w:rsidRPr="00C90306" w:rsidRDefault="00775C3F" w:rsidP="003901F0">
            <w:pPr>
              <w:autoSpaceDE w:val="0"/>
              <w:autoSpaceDN w:val="0"/>
              <w:adjustRightInd w:val="0"/>
              <w:rPr>
                <w:rFonts w:cs="Segoe UI"/>
              </w:rPr>
            </w:pPr>
            <w:r>
              <w:rPr>
                <w:rFonts w:cs="Segoe UI"/>
              </w:rPr>
              <w:t>P</w:t>
            </w:r>
            <w:r w:rsidRPr="00C90306">
              <w:rPr>
                <w:rFonts w:cs="Segoe UI"/>
              </w:rPr>
              <w:t xml:space="preserve">odmiot </w:t>
            </w:r>
            <w:r w:rsidRPr="00985614">
              <w:rPr>
                <w:rFonts w:cs="Segoe UI"/>
              </w:rPr>
              <w:t>gospodarczy prowadzący w swojej strukturze hurtownie farmaceutyczne</w:t>
            </w:r>
            <w:r w:rsidRPr="00C90306">
              <w:rPr>
                <w:rFonts w:cs="Segoe UI"/>
              </w:rPr>
              <w:t>.</w:t>
            </w:r>
          </w:p>
        </w:tc>
        <w:tc>
          <w:tcPr>
            <w:tcW w:w="2943" w:type="dxa"/>
          </w:tcPr>
          <w:p w14:paraId="53D36DA9" w14:textId="77777777" w:rsidR="001538B8" w:rsidRDefault="001538B8" w:rsidP="001538B8">
            <w:pPr>
              <w:autoSpaceDE w:val="0"/>
              <w:autoSpaceDN w:val="0"/>
              <w:adjustRightInd w:val="0"/>
              <w:rPr>
                <w:rFonts w:cs="Segoe UI"/>
              </w:rPr>
            </w:pPr>
            <w:r>
              <w:rPr>
                <w:rFonts w:cs="Segoe UI"/>
              </w:rPr>
              <w:t>Komunikat obrotów i stanów.</w:t>
            </w:r>
          </w:p>
          <w:p w14:paraId="2FE62EE4" w14:textId="19D0CBD7" w:rsidR="00775C3F" w:rsidRDefault="001538B8" w:rsidP="001538B8">
            <w:pPr>
              <w:autoSpaceDE w:val="0"/>
              <w:autoSpaceDN w:val="0"/>
              <w:adjustRightInd w:val="0"/>
              <w:rPr>
                <w:rFonts w:cs="Segoe UI"/>
              </w:rPr>
            </w:pPr>
            <w:r>
              <w:rPr>
                <w:rFonts w:cs="Segoe UI"/>
              </w:rPr>
              <w:t>Komunikat zgłoszenia braków.</w:t>
            </w:r>
          </w:p>
        </w:tc>
      </w:tr>
      <w:tr w:rsidR="00775C3F" w:rsidRPr="00C90306" w14:paraId="70C8B704" w14:textId="2CA1BF64" w:rsidTr="00775C3F">
        <w:tc>
          <w:tcPr>
            <w:tcW w:w="1788" w:type="dxa"/>
          </w:tcPr>
          <w:p w14:paraId="07930AA3" w14:textId="54017E31" w:rsidR="00775C3F" w:rsidRPr="00C90306" w:rsidRDefault="00775C3F" w:rsidP="003901F0">
            <w:pPr>
              <w:autoSpaceDE w:val="0"/>
              <w:autoSpaceDN w:val="0"/>
              <w:adjustRightInd w:val="0"/>
              <w:rPr>
                <w:rFonts w:cs="Segoe UI"/>
              </w:rPr>
            </w:pPr>
            <w:r>
              <w:rPr>
                <w:rFonts w:cs="Segoe UI"/>
              </w:rPr>
              <w:t>PA</w:t>
            </w:r>
          </w:p>
        </w:tc>
        <w:tc>
          <w:tcPr>
            <w:tcW w:w="4557" w:type="dxa"/>
          </w:tcPr>
          <w:p w14:paraId="2F0BBFC5" w14:textId="77777777" w:rsidR="00775C3F" w:rsidRPr="00C90306" w:rsidRDefault="00775C3F" w:rsidP="003901F0">
            <w:pPr>
              <w:autoSpaceDE w:val="0"/>
              <w:autoSpaceDN w:val="0"/>
              <w:adjustRightInd w:val="0"/>
              <w:rPr>
                <w:rFonts w:cs="Segoe UI"/>
              </w:rPr>
            </w:pPr>
            <w:r>
              <w:rPr>
                <w:rFonts w:cs="Segoe UI"/>
              </w:rPr>
              <w:t>P</w:t>
            </w:r>
            <w:r w:rsidRPr="00C90306">
              <w:rPr>
                <w:rFonts w:cs="Segoe UI"/>
              </w:rPr>
              <w:t xml:space="preserve">odmiot </w:t>
            </w:r>
            <w:r w:rsidRPr="00985614">
              <w:rPr>
                <w:rFonts w:cs="Segoe UI"/>
              </w:rPr>
              <w:t>leczniczy prowadzący w swojej strukturze aptekę szpitalną</w:t>
            </w:r>
            <w:r w:rsidRPr="00C90306">
              <w:rPr>
                <w:rFonts w:cs="Segoe UI"/>
              </w:rPr>
              <w:t>.</w:t>
            </w:r>
          </w:p>
        </w:tc>
        <w:tc>
          <w:tcPr>
            <w:tcW w:w="2943" w:type="dxa"/>
          </w:tcPr>
          <w:p w14:paraId="54381BA5" w14:textId="042AD30E" w:rsidR="00775C3F" w:rsidRDefault="001538B8" w:rsidP="001538B8">
            <w:pPr>
              <w:autoSpaceDE w:val="0"/>
              <w:autoSpaceDN w:val="0"/>
              <w:adjustRightInd w:val="0"/>
              <w:rPr>
                <w:rFonts w:cs="Segoe UI"/>
              </w:rPr>
            </w:pPr>
            <w:r>
              <w:rPr>
                <w:rFonts w:cs="Segoe UI"/>
              </w:rPr>
              <w:t>Komunikat obrotów i stanów.</w:t>
            </w:r>
          </w:p>
        </w:tc>
      </w:tr>
      <w:tr w:rsidR="00775C3F" w:rsidRPr="00C90306" w14:paraId="691BB311" w14:textId="07896B40" w:rsidTr="00775C3F">
        <w:tc>
          <w:tcPr>
            <w:tcW w:w="1788" w:type="dxa"/>
          </w:tcPr>
          <w:p w14:paraId="355D2688" w14:textId="0101AB1E" w:rsidR="00775C3F" w:rsidRPr="00C90306" w:rsidRDefault="00775C3F" w:rsidP="003901F0">
            <w:pPr>
              <w:autoSpaceDE w:val="0"/>
              <w:autoSpaceDN w:val="0"/>
              <w:adjustRightInd w:val="0"/>
              <w:rPr>
                <w:rFonts w:cs="Segoe UI"/>
              </w:rPr>
            </w:pPr>
            <w:r>
              <w:rPr>
                <w:rFonts w:cs="Segoe UI"/>
              </w:rPr>
              <w:t>PF</w:t>
            </w:r>
          </w:p>
        </w:tc>
        <w:tc>
          <w:tcPr>
            <w:tcW w:w="4557" w:type="dxa"/>
          </w:tcPr>
          <w:p w14:paraId="519C0293" w14:textId="77777777" w:rsidR="00775C3F" w:rsidRPr="00C90306" w:rsidRDefault="00775C3F" w:rsidP="003901F0">
            <w:pPr>
              <w:autoSpaceDE w:val="0"/>
              <w:autoSpaceDN w:val="0"/>
              <w:adjustRightInd w:val="0"/>
              <w:rPr>
                <w:rFonts w:cs="Segoe UI"/>
              </w:rPr>
            </w:pPr>
            <w:r>
              <w:rPr>
                <w:rFonts w:cs="Segoe UI"/>
              </w:rPr>
              <w:t>P</w:t>
            </w:r>
            <w:r w:rsidRPr="00C90306">
              <w:rPr>
                <w:rFonts w:cs="Segoe UI"/>
              </w:rPr>
              <w:t xml:space="preserve">odmiot </w:t>
            </w:r>
            <w:r w:rsidRPr="00985614">
              <w:rPr>
                <w:rFonts w:cs="Segoe UI"/>
              </w:rPr>
              <w:t>leczniczy prowadzący w swojej strukturze dział farmacji</w:t>
            </w:r>
            <w:r w:rsidRPr="00C90306">
              <w:rPr>
                <w:rFonts w:cs="Segoe UI"/>
              </w:rPr>
              <w:t>.</w:t>
            </w:r>
          </w:p>
        </w:tc>
        <w:tc>
          <w:tcPr>
            <w:tcW w:w="2943" w:type="dxa"/>
          </w:tcPr>
          <w:p w14:paraId="3DE435B7" w14:textId="741F96BD" w:rsidR="00775C3F" w:rsidRDefault="001538B8" w:rsidP="001538B8">
            <w:pPr>
              <w:autoSpaceDE w:val="0"/>
              <w:autoSpaceDN w:val="0"/>
              <w:adjustRightInd w:val="0"/>
              <w:rPr>
                <w:rFonts w:cs="Segoe UI"/>
              </w:rPr>
            </w:pPr>
            <w:r>
              <w:rPr>
                <w:rFonts w:cs="Segoe UI"/>
              </w:rPr>
              <w:t>Komunikat obrotów i stanów.</w:t>
            </w:r>
          </w:p>
        </w:tc>
      </w:tr>
      <w:tr w:rsidR="00775C3F" w:rsidRPr="00C90306" w14:paraId="69E5544A" w14:textId="76ED818C" w:rsidTr="00775C3F">
        <w:tc>
          <w:tcPr>
            <w:tcW w:w="1788" w:type="dxa"/>
          </w:tcPr>
          <w:p w14:paraId="66B18211" w14:textId="1865E0C6" w:rsidR="00775C3F" w:rsidRPr="00C90306" w:rsidRDefault="00775C3F" w:rsidP="003901F0">
            <w:pPr>
              <w:rPr>
                <w:rFonts w:cs="Segoe UI"/>
              </w:rPr>
            </w:pPr>
            <w:r>
              <w:rPr>
                <w:rFonts w:cs="Segoe UI"/>
              </w:rPr>
              <w:t>PL</w:t>
            </w:r>
          </w:p>
        </w:tc>
        <w:tc>
          <w:tcPr>
            <w:tcW w:w="4557" w:type="dxa"/>
          </w:tcPr>
          <w:p w14:paraId="42D7BFC9" w14:textId="77777777" w:rsidR="00775C3F" w:rsidRPr="00C90306" w:rsidRDefault="00775C3F" w:rsidP="003901F0">
            <w:pPr>
              <w:rPr>
                <w:rFonts w:eastAsia="Times New Roman" w:cs="Times New Roman"/>
                <w:bCs/>
                <w:color w:val="000000"/>
                <w:lang w:eastAsia="pl-PL"/>
              </w:rPr>
            </w:pPr>
            <w:r>
              <w:rPr>
                <w:rFonts w:cs="Segoe UI"/>
              </w:rPr>
              <w:t>P</w:t>
            </w:r>
            <w:r w:rsidRPr="00C90306">
              <w:rPr>
                <w:rFonts w:cs="Segoe UI"/>
              </w:rPr>
              <w:t xml:space="preserve">odmiot </w:t>
            </w:r>
            <w:r>
              <w:rPr>
                <w:rFonts w:cs="Segoe UI"/>
              </w:rPr>
              <w:t>leczniczy</w:t>
            </w:r>
            <w:r w:rsidRPr="00C90306">
              <w:rPr>
                <w:rFonts w:cs="Segoe UI"/>
              </w:rPr>
              <w:t xml:space="preserve"> nie prowadzący apteki ani działu farmacji.</w:t>
            </w:r>
          </w:p>
        </w:tc>
        <w:tc>
          <w:tcPr>
            <w:tcW w:w="2943" w:type="dxa"/>
          </w:tcPr>
          <w:p w14:paraId="108FD06C" w14:textId="011EA01C" w:rsidR="00775C3F" w:rsidRDefault="001538B8" w:rsidP="001538B8">
            <w:pPr>
              <w:autoSpaceDE w:val="0"/>
              <w:autoSpaceDN w:val="0"/>
              <w:adjustRightInd w:val="0"/>
              <w:rPr>
                <w:rFonts w:cs="Segoe UI"/>
              </w:rPr>
            </w:pPr>
            <w:r>
              <w:rPr>
                <w:rFonts w:cs="Segoe UI"/>
              </w:rPr>
              <w:t>Komunikat obrotów i stanów.</w:t>
            </w:r>
          </w:p>
        </w:tc>
      </w:tr>
      <w:tr w:rsidR="00775C3F" w:rsidRPr="00C90306" w14:paraId="545675BF" w14:textId="783B7CBF" w:rsidTr="00775C3F">
        <w:tc>
          <w:tcPr>
            <w:tcW w:w="1788" w:type="dxa"/>
          </w:tcPr>
          <w:p w14:paraId="66D5AD3F" w14:textId="45A97FE8" w:rsidR="00775C3F" w:rsidRPr="00C90306" w:rsidRDefault="00775C3F" w:rsidP="003901F0">
            <w:pPr>
              <w:autoSpaceDE w:val="0"/>
              <w:autoSpaceDN w:val="0"/>
              <w:adjustRightInd w:val="0"/>
              <w:rPr>
                <w:rFonts w:cs="Segoe UI"/>
              </w:rPr>
            </w:pPr>
            <w:r>
              <w:rPr>
                <w:rFonts w:cs="Segoe UI"/>
              </w:rPr>
              <w:t>PO</w:t>
            </w:r>
          </w:p>
        </w:tc>
        <w:tc>
          <w:tcPr>
            <w:tcW w:w="4557" w:type="dxa"/>
          </w:tcPr>
          <w:p w14:paraId="2E642E71" w14:textId="3C343ED8" w:rsidR="00775C3F" w:rsidRPr="00C90306" w:rsidRDefault="00775C3F" w:rsidP="003901F0">
            <w:pPr>
              <w:autoSpaceDE w:val="0"/>
              <w:autoSpaceDN w:val="0"/>
              <w:adjustRightInd w:val="0"/>
              <w:rPr>
                <w:rFonts w:cs="Segoe UI"/>
              </w:rPr>
            </w:pPr>
            <w:r>
              <w:rPr>
                <w:rFonts w:cs="Segoe UI"/>
              </w:rPr>
              <w:t>P</w:t>
            </w:r>
            <w:r w:rsidRPr="00C90306">
              <w:rPr>
                <w:rFonts w:cs="Segoe UI"/>
              </w:rPr>
              <w:t>odmiot odpowiedzialny.</w:t>
            </w:r>
          </w:p>
        </w:tc>
        <w:tc>
          <w:tcPr>
            <w:tcW w:w="2943" w:type="dxa"/>
          </w:tcPr>
          <w:p w14:paraId="6DC5CD4B" w14:textId="77777777" w:rsidR="001538B8" w:rsidRDefault="001538B8" w:rsidP="001538B8">
            <w:pPr>
              <w:autoSpaceDE w:val="0"/>
              <w:autoSpaceDN w:val="0"/>
              <w:adjustRightInd w:val="0"/>
              <w:rPr>
                <w:rFonts w:cs="Segoe UI"/>
              </w:rPr>
            </w:pPr>
            <w:r>
              <w:rPr>
                <w:rFonts w:cs="Segoe UI"/>
              </w:rPr>
              <w:t>Komunikat obrotów i stanów.</w:t>
            </w:r>
          </w:p>
          <w:p w14:paraId="1D2DB076" w14:textId="359BC2CE" w:rsidR="00775C3F" w:rsidRDefault="001538B8" w:rsidP="001538B8">
            <w:pPr>
              <w:autoSpaceDE w:val="0"/>
              <w:autoSpaceDN w:val="0"/>
              <w:adjustRightInd w:val="0"/>
              <w:rPr>
                <w:rFonts w:cs="Segoe UI"/>
              </w:rPr>
            </w:pPr>
            <w:r>
              <w:rPr>
                <w:rFonts w:cs="Segoe UI"/>
              </w:rPr>
              <w:t>Komunikat planowania dostaw.</w:t>
            </w:r>
          </w:p>
        </w:tc>
      </w:tr>
    </w:tbl>
    <w:p w14:paraId="41A6B4D8" w14:textId="77777777" w:rsidR="00ED5495" w:rsidRPr="00ED5495" w:rsidRDefault="00ED5495" w:rsidP="00C90306">
      <w:pPr>
        <w:autoSpaceDE w:val="0"/>
        <w:autoSpaceDN w:val="0"/>
        <w:adjustRightInd w:val="0"/>
        <w:rPr>
          <w:rFonts w:cs="Segoe UI"/>
        </w:rPr>
      </w:pPr>
    </w:p>
    <w:p w14:paraId="0276522E" w14:textId="72B2B567" w:rsidR="00C90306" w:rsidRPr="00C90306" w:rsidRDefault="00ED5495" w:rsidP="00C90306">
      <w:pPr>
        <w:autoSpaceDE w:val="0"/>
        <w:autoSpaceDN w:val="0"/>
        <w:adjustRightInd w:val="0"/>
        <w:rPr>
          <w:rFonts w:cs="Segoe UI"/>
        </w:rPr>
      </w:pPr>
      <w:r>
        <w:rPr>
          <w:rFonts w:cs="Segoe UI"/>
        </w:rPr>
        <w:t>Rodzaj</w:t>
      </w:r>
      <w:r w:rsidR="00690935">
        <w:rPr>
          <w:rFonts w:cs="Segoe UI"/>
        </w:rPr>
        <w:t>e</w:t>
      </w:r>
      <w:r>
        <w:rPr>
          <w:rFonts w:cs="Segoe UI"/>
        </w:rPr>
        <w:t xml:space="preserve"> miejsc</w:t>
      </w:r>
      <w:r w:rsidR="00C90306" w:rsidRPr="00C90306">
        <w:rPr>
          <w:rFonts w:cs="Segoe UI"/>
        </w:rPr>
        <w:t xml:space="preserve"> prowadzenia działalności podmiotu raportującego</w:t>
      </w:r>
      <w:r w:rsidR="00C90306">
        <w:rPr>
          <w:rFonts w:cs="Segoe UI"/>
        </w:rPr>
        <w:t>.</w:t>
      </w:r>
    </w:p>
    <w:tbl>
      <w:tblPr>
        <w:tblStyle w:val="Tabela-Siatka"/>
        <w:tblW w:w="0" w:type="auto"/>
        <w:tblLook w:val="04A0" w:firstRow="1" w:lastRow="0" w:firstColumn="1" w:lastColumn="0" w:noHBand="0" w:noVBand="1"/>
      </w:tblPr>
      <w:tblGrid>
        <w:gridCol w:w="1951"/>
        <w:gridCol w:w="7261"/>
      </w:tblGrid>
      <w:tr w:rsidR="00C90306" w:rsidRPr="00C90306" w14:paraId="564B0D3F" w14:textId="77777777" w:rsidTr="003901F0">
        <w:tc>
          <w:tcPr>
            <w:tcW w:w="1951" w:type="dxa"/>
          </w:tcPr>
          <w:p w14:paraId="6F2AB811" w14:textId="77777777" w:rsidR="00C90306" w:rsidRPr="00C90306" w:rsidRDefault="00C90306" w:rsidP="003901F0">
            <w:pPr>
              <w:rPr>
                <w:rFonts w:eastAsia="Times New Roman" w:cs="Times New Roman"/>
                <w:b/>
                <w:bCs/>
                <w:color w:val="000000"/>
                <w:lang w:eastAsia="pl-PL"/>
              </w:rPr>
            </w:pPr>
            <w:r w:rsidRPr="00C90306">
              <w:rPr>
                <w:rFonts w:eastAsia="Times New Roman" w:cs="Times New Roman"/>
                <w:b/>
                <w:bCs/>
                <w:color w:val="000000"/>
                <w:lang w:eastAsia="pl-PL"/>
              </w:rPr>
              <w:t>Symbol</w:t>
            </w:r>
          </w:p>
        </w:tc>
        <w:tc>
          <w:tcPr>
            <w:tcW w:w="7261" w:type="dxa"/>
          </w:tcPr>
          <w:p w14:paraId="54E452D8" w14:textId="77777777" w:rsidR="00C90306" w:rsidRPr="00C90306" w:rsidRDefault="00C90306" w:rsidP="003901F0">
            <w:pPr>
              <w:rPr>
                <w:rFonts w:eastAsia="Times New Roman" w:cs="Times New Roman"/>
                <w:b/>
                <w:color w:val="000000"/>
                <w:lang w:eastAsia="pl-PL"/>
              </w:rPr>
            </w:pPr>
            <w:r w:rsidRPr="00C90306">
              <w:rPr>
                <w:rFonts w:eastAsia="Times New Roman" w:cs="Times New Roman"/>
                <w:b/>
                <w:color w:val="000000"/>
                <w:lang w:eastAsia="pl-PL"/>
              </w:rPr>
              <w:t>Opis</w:t>
            </w:r>
          </w:p>
        </w:tc>
      </w:tr>
      <w:tr w:rsidR="00C90306" w:rsidRPr="00C90306" w14:paraId="6E97DE31" w14:textId="77777777" w:rsidTr="003901F0">
        <w:tc>
          <w:tcPr>
            <w:tcW w:w="1951" w:type="dxa"/>
          </w:tcPr>
          <w:p w14:paraId="103B5E55" w14:textId="77777777" w:rsidR="00C90306" w:rsidRPr="00C90306" w:rsidRDefault="00C90306" w:rsidP="003901F0">
            <w:pPr>
              <w:rPr>
                <w:rFonts w:eastAsia="Times New Roman" w:cs="Times New Roman"/>
                <w:color w:val="000000"/>
                <w:lang w:eastAsia="pl-PL"/>
              </w:rPr>
            </w:pPr>
            <w:r w:rsidRPr="00C90306">
              <w:rPr>
                <w:rFonts w:eastAsia="Times New Roman" w:cs="Times New Roman"/>
                <w:bCs/>
                <w:color w:val="000000"/>
                <w:lang w:eastAsia="pl-PL"/>
              </w:rPr>
              <w:t>MPDAP</w:t>
            </w:r>
          </w:p>
        </w:tc>
        <w:tc>
          <w:tcPr>
            <w:tcW w:w="7261" w:type="dxa"/>
          </w:tcPr>
          <w:p w14:paraId="509E93C5" w14:textId="1506841A" w:rsidR="00C90306" w:rsidRPr="00C90306" w:rsidRDefault="00ED5495" w:rsidP="00690935">
            <w:pPr>
              <w:rPr>
                <w:rFonts w:eastAsia="Times New Roman" w:cs="Times New Roman"/>
                <w:bCs/>
                <w:color w:val="000000"/>
                <w:lang w:eastAsia="pl-PL"/>
              </w:rPr>
            </w:pPr>
            <w:r>
              <w:rPr>
                <w:rFonts w:eastAsia="Times New Roman" w:cs="Times New Roman"/>
                <w:color w:val="000000"/>
                <w:lang w:eastAsia="pl-PL"/>
              </w:rPr>
              <w:t>A</w:t>
            </w:r>
            <w:r w:rsidR="00C90306" w:rsidRPr="00C90306">
              <w:rPr>
                <w:rFonts w:eastAsia="Times New Roman" w:cs="Times New Roman"/>
                <w:color w:val="000000"/>
                <w:lang w:eastAsia="pl-PL"/>
              </w:rPr>
              <w:t xml:space="preserve">pteka </w:t>
            </w:r>
            <w:r w:rsidR="00690935" w:rsidRPr="00690935">
              <w:rPr>
                <w:rFonts w:eastAsia="Times New Roman" w:cs="Times New Roman"/>
                <w:color w:val="000000"/>
                <w:lang w:eastAsia="pl-PL"/>
              </w:rPr>
              <w:t>posiadająca identyfikator w Rejestrze Aptek</w:t>
            </w:r>
            <w:r w:rsidR="00690935">
              <w:rPr>
                <w:rFonts w:eastAsia="Times New Roman" w:cs="Times New Roman"/>
                <w:color w:val="000000"/>
                <w:lang w:eastAsia="pl-PL"/>
              </w:rPr>
              <w:t>.</w:t>
            </w:r>
          </w:p>
        </w:tc>
      </w:tr>
      <w:tr w:rsidR="00C90306" w:rsidRPr="00C90306" w14:paraId="082BC8B3" w14:textId="77777777" w:rsidTr="003901F0">
        <w:tc>
          <w:tcPr>
            <w:tcW w:w="1951" w:type="dxa"/>
          </w:tcPr>
          <w:p w14:paraId="5333FC6E" w14:textId="77777777" w:rsidR="00C90306" w:rsidRPr="00C90306" w:rsidRDefault="00C90306" w:rsidP="003901F0">
            <w:pPr>
              <w:rPr>
                <w:rFonts w:eastAsia="Times New Roman" w:cs="Times New Roman"/>
                <w:color w:val="000000"/>
                <w:lang w:eastAsia="pl-PL"/>
              </w:rPr>
            </w:pPr>
            <w:r w:rsidRPr="00C90306">
              <w:rPr>
                <w:rFonts w:eastAsia="Times New Roman" w:cs="Times New Roman"/>
                <w:bCs/>
                <w:color w:val="000000"/>
                <w:lang w:eastAsia="pl-PL"/>
              </w:rPr>
              <w:t>MPDHU</w:t>
            </w:r>
          </w:p>
        </w:tc>
        <w:tc>
          <w:tcPr>
            <w:tcW w:w="7261" w:type="dxa"/>
          </w:tcPr>
          <w:p w14:paraId="0C67E0E7" w14:textId="6F25A7B5" w:rsidR="00C90306" w:rsidRPr="00690935" w:rsidRDefault="00690935" w:rsidP="00690935">
            <w:pPr>
              <w:rPr>
                <w:rFonts w:eastAsia="Times New Roman" w:cs="Times New Roman"/>
                <w:color w:val="000000"/>
                <w:lang w:eastAsia="pl-PL"/>
              </w:rPr>
            </w:pPr>
            <w:r>
              <w:rPr>
                <w:rFonts w:eastAsia="Times New Roman" w:cs="Times New Roman"/>
                <w:color w:val="000000"/>
                <w:lang w:eastAsia="pl-PL"/>
              </w:rPr>
              <w:t>H</w:t>
            </w:r>
            <w:r w:rsidRPr="00690935">
              <w:rPr>
                <w:rFonts w:eastAsia="Times New Roman" w:cs="Times New Roman"/>
                <w:color w:val="000000"/>
                <w:lang w:eastAsia="pl-PL"/>
              </w:rPr>
              <w:t>urtownia farmaceutyczna posiadająca identyfikator w Rejes</w:t>
            </w:r>
            <w:r>
              <w:rPr>
                <w:rFonts w:eastAsia="Times New Roman" w:cs="Times New Roman"/>
                <w:color w:val="000000"/>
                <w:lang w:eastAsia="pl-PL"/>
              </w:rPr>
              <w:t>trze Hurtowni Farmaceutycznych</w:t>
            </w:r>
            <w:r w:rsidRPr="00690935">
              <w:rPr>
                <w:rFonts w:eastAsia="Times New Roman" w:cs="Times New Roman"/>
                <w:color w:val="000000"/>
                <w:lang w:eastAsia="pl-PL"/>
              </w:rPr>
              <w:t>.</w:t>
            </w:r>
          </w:p>
        </w:tc>
      </w:tr>
      <w:tr w:rsidR="00C90306" w:rsidRPr="00C90306" w14:paraId="159309A3" w14:textId="77777777" w:rsidTr="003901F0">
        <w:tc>
          <w:tcPr>
            <w:tcW w:w="1951" w:type="dxa"/>
          </w:tcPr>
          <w:p w14:paraId="12BF3925" w14:textId="77777777" w:rsidR="00C90306" w:rsidRPr="00C90306" w:rsidRDefault="00C90306" w:rsidP="003901F0">
            <w:pPr>
              <w:rPr>
                <w:rFonts w:eastAsia="Times New Roman" w:cs="Times New Roman"/>
                <w:color w:val="000000"/>
                <w:lang w:eastAsia="pl-PL"/>
              </w:rPr>
            </w:pPr>
            <w:r w:rsidRPr="00C90306">
              <w:rPr>
                <w:rFonts w:eastAsia="Times New Roman" w:cs="Times New Roman"/>
                <w:bCs/>
                <w:color w:val="000000"/>
                <w:lang w:eastAsia="pl-PL"/>
              </w:rPr>
              <w:t>MPDPL</w:t>
            </w:r>
          </w:p>
        </w:tc>
        <w:tc>
          <w:tcPr>
            <w:tcW w:w="7261" w:type="dxa"/>
          </w:tcPr>
          <w:p w14:paraId="4D000A2C" w14:textId="170A27EA" w:rsidR="00C90306" w:rsidRPr="00C90306" w:rsidRDefault="00690935" w:rsidP="003901F0">
            <w:pPr>
              <w:rPr>
                <w:rFonts w:eastAsia="Times New Roman" w:cs="Times New Roman"/>
                <w:bCs/>
                <w:color w:val="000000"/>
                <w:lang w:eastAsia="pl-PL"/>
              </w:rPr>
            </w:pPr>
            <w:r>
              <w:rPr>
                <w:rFonts w:eastAsia="Times New Roman" w:cs="Times New Roman"/>
                <w:color w:val="000000"/>
                <w:lang w:eastAsia="pl-PL"/>
              </w:rPr>
              <w:t>P</w:t>
            </w:r>
            <w:r w:rsidRPr="00690935">
              <w:rPr>
                <w:rFonts w:eastAsia="Times New Roman" w:cs="Times New Roman"/>
                <w:color w:val="000000"/>
                <w:lang w:eastAsia="pl-PL"/>
              </w:rPr>
              <w:t>rzedsiębiorstwo podmiotu leczniczego posiadające identyfikator (REGON 14-znakowy) w Rejestrze Podmiotów Wykonujących Działalność Leczniczą w zasobie Podmiotów Leczniczych</w:t>
            </w:r>
            <w:r w:rsidR="00C90306">
              <w:rPr>
                <w:rFonts w:eastAsia="Times New Roman" w:cs="Arial"/>
                <w:color w:val="000000"/>
                <w:lang w:eastAsia="pl-PL"/>
              </w:rPr>
              <w:t>.</w:t>
            </w:r>
          </w:p>
        </w:tc>
      </w:tr>
    </w:tbl>
    <w:p w14:paraId="44E568EA" w14:textId="77777777" w:rsidR="00C90306" w:rsidRDefault="00C90306" w:rsidP="00C90306">
      <w:pPr>
        <w:autoSpaceDE w:val="0"/>
        <w:autoSpaceDN w:val="0"/>
        <w:adjustRightInd w:val="0"/>
        <w:rPr>
          <w:rFonts w:cs="Segoe UI"/>
        </w:rPr>
      </w:pPr>
    </w:p>
    <w:p w14:paraId="0A3A344F" w14:textId="0EC26918" w:rsidR="007D716A" w:rsidRPr="00C90306" w:rsidRDefault="007D716A" w:rsidP="004631AA">
      <w:pPr>
        <w:autoSpaceDE w:val="0"/>
        <w:autoSpaceDN w:val="0"/>
        <w:adjustRightInd w:val="0"/>
        <w:jc w:val="both"/>
        <w:rPr>
          <w:rFonts w:cs="Segoe UI"/>
        </w:rPr>
      </w:pPr>
      <w:r w:rsidRPr="00C90306">
        <w:rPr>
          <w:rFonts w:cs="Segoe UI"/>
        </w:rPr>
        <w:t>Rodzaje podmiotów, z którym</w:t>
      </w:r>
      <w:r w:rsidR="00A44245" w:rsidRPr="00C90306">
        <w:rPr>
          <w:rFonts w:cs="Segoe UI"/>
        </w:rPr>
        <w:t>i</w:t>
      </w:r>
      <w:r w:rsidRPr="00C90306">
        <w:rPr>
          <w:rFonts w:cs="Segoe UI"/>
        </w:rPr>
        <w:t xml:space="preserve"> zawierana jest transakcja obrotu produktami leczniczymi.</w:t>
      </w:r>
      <w:r w:rsidR="00A44245" w:rsidRPr="00C90306">
        <w:rPr>
          <w:rFonts w:cs="Segoe UI"/>
        </w:rPr>
        <w:t xml:space="preserve"> Symbole i pojęcia nie są klasyfikacją podmiotów raportujących, dotyczą natomiast klasyfikacji drugiej strony obrotu w relacji do podmiotów raportujących.</w:t>
      </w:r>
    </w:p>
    <w:tbl>
      <w:tblPr>
        <w:tblStyle w:val="Tabela-Siatka"/>
        <w:tblW w:w="0" w:type="auto"/>
        <w:tblLook w:val="04A0" w:firstRow="1" w:lastRow="0" w:firstColumn="1" w:lastColumn="0" w:noHBand="0" w:noVBand="1"/>
      </w:tblPr>
      <w:tblGrid>
        <w:gridCol w:w="1951"/>
        <w:gridCol w:w="7261"/>
      </w:tblGrid>
      <w:tr w:rsidR="007D716A" w:rsidRPr="00C90306" w14:paraId="380381FC" w14:textId="77777777" w:rsidTr="007D716A">
        <w:tc>
          <w:tcPr>
            <w:tcW w:w="1951" w:type="dxa"/>
          </w:tcPr>
          <w:p w14:paraId="671C239D" w14:textId="799E6E05" w:rsidR="007D716A" w:rsidRPr="00C90306" w:rsidRDefault="007D716A" w:rsidP="003901F0">
            <w:pPr>
              <w:rPr>
                <w:rFonts w:eastAsia="Times New Roman" w:cs="Times New Roman"/>
                <w:b/>
                <w:bCs/>
                <w:color w:val="000000"/>
                <w:lang w:eastAsia="pl-PL"/>
              </w:rPr>
            </w:pPr>
            <w:r w:rsidRPr="00C90306">
              <w:rPr>
                <w:rFonts w:eastAsia="Times New Roman" w:cs="Times New Roman"/>
                <w:b/>
                <w:bCs/>
                <w:color w:val="000000"/>
                <w:lang w:eastAsia="pl-PL"/>
              </w:rPr>
              <w:t>Symbol</w:t>
            </w:r>
          </w:p>
        </w:tc>
        <w:tc>
          <w:tcPr>
            <w:tcW w:w="7261" w:type="dxa"/>
          </w:tcPr>
          <w:p w14:paraId="3D8F2822" w14:textId="4DEFAEFA" w:rsidR="007D716A" w:rsidRPr="00C90306" w:rsidRDefault="007D716A" w:rsidP="003901F0">
            <w:pPr>
              <w:rPr>
                <w:rFonts w:eastAsia="Times New Roman" w:cs="Times New Roman"/>
                <w:b/>
                <w:color w:val="000000"/>
                <w:lang w:eastAsia="pl-PL"/>
              </w:rPr>
            </w:pPr>
            <w:r w:rsidRPr="00C90306">
              <w:rPr>
                <w:rFonts w:eastAsia="Times New Roman" w:cs="Times New Roman"/>
                <w:b/>
                <w:color w:val="000000"/>
                <w:lang w:eastAsia="pl-PL"/>
              </w:rPr>
              <w:t>Opis</w:t>
            </w:r>
          </w:p>
        </w:tc>
      </w:tr>
      <w:tr w:rsidR="007D716A" w:rsidRPr="00A44245" w14:paraId="589E746E" w14:textId="77777777" w:rsidTr="007D716A">
        <w:tc>
          <w:tcPr>
            <w:tcW w:w="1951" w:type="dxa"/>
          </w:tcPr>
          <w:p w14:paraId="59FBC4E9" w14:textId="7DCFAA05" w:rsidR="007D716A" w:rsidRPr="00A44245" w:rsidRDefault="007D716A" w:rsidP="003901F0">
            <w:pPr>
              <w:rPr>
                <w:rFonts w:eastAsia="Times New Roman" w:cs="Times New Roman"/>
                <w:color w:val="000000"/>
                <w:lang w:eastAsia="pl-PL"/>
              </w:rPr>
            </w:pPr>
            <w:r w:rsidRPr="00A44245">
              <w:rPr>
                <w:rFonts w:eastAsia="Times New Roman" w:cs="Times New Roman"/>
                <w:bCs/>
                <w:color w:val="000000"/>
                <w:lang w:eastAsia="pl-PL"/>
              </w:rPr>
              <w:t>AP</w:t>
            </w:r>
          </w:p>
        </w:tc>
        <w:tc>
          <w:tcPr>
            <w:tcW w:w="7261" w:type="dxa"/>
          </w:tcPr>
          <w:p w14:paraId="2ABE10FD" w14:textId="61FA8632" w:rsidR="007D716A" w:rsidRPr="00A44245" w:rsidRDefault="007D716A" w:rsidP="003901F0">
            <w:pPr>
              <w:rPr>
                <w:rFonts w:eastAsia="Times New Roman" w:cs="Times New Roman"/>
                <w:bCs/>
                <w:color w:val="000000"/>
                <w:lang w:eastAsia="pl-PL"/>
              </w:rPr>
            </w:pPr>
            <w:r w:rsidRPr="00A44245">
              <w:rPr>
                <w:rFonts w:eastAsia="Times New Roman" w:cs="Times New Roman"/>
                <w:color w:val="000000"/>
                <w:lang w:eastAsia="pl-PL"/>
              </w:rPr>
              <w:t xml:space="preserve">Podmiot prowadzący aptekę (ogólnodostępną, punkt apteczny, aptekę </w:t>
            </w:r>
            <w:r w:rsidRPr="00A44245">
              <w:rPr>
                <w:rFonts w:eastAsia="Times New Roman" w:cs="Times New Roman"/>
                <w:color w:val="000000"/>
                <w:lang w:eastAsia="pl-PL"/>
              </w:rPr>
              <w:lastRenderedPageBreak/>
              <w:t>zakładową, inną poza aptekami szpitalnymi oraz działami farmacji).</w:t>
            </w:r>
          </w:p>
        </w:tc>
      </w:tr>
      <w:tr w:rsidR="007D716A" w:rsidRPr="00A44245" w14:paraId="59592998" w14:textId="77777777" w:rsidTr="007D716A">
        <w:tc>
          <w:tcPr>
            <w:tcW w:w="1951" w:type="dxa"/>
          </w:tcPr>
          <w:p w14:paraId="51E5747B" w14:textId="22BA7BA7" w:rsidR="007D716A" w:rsidRPr="00A44245" w:rsidRDefault="007D716A" w:rsidP="003901F0">
            <w:pPr>
              <w:rPr>
                <w:rFonts w:eastAsia="Times New Roman" w:cs="Times New Roman"/>
                <w:color w:val="000000"/>
                <w:lang w:eastAsia="pl-PL"/>
              </w:rPr>
            </w:pPr>
            <w:r w:rsidRPr="00A44245">
              <w:rPr>
                <w:rFonts w:eastAsia="Times New Roman" w:cs="Times New Roman"/>
                <w:bCs/>
                <w:color w:val="000000"/>
                <w:lang w:eastAsia="pl-PL"/>
              </w:rPr>
              <w:lastRenderedPageBreak/>
              <w:t>FP</w:t>
            </w:r>
          </w:p>
        </w:tc>
        <w:tc>
          <w:tcPr>
            <w:tcW w:w="7261" w:type="dxa"/>
          </w:tcPr>
          <w:p w14:paraId="6AB26853" w14:textId="56A4439F" w:rsidR="007D716A" w:rsidRPr="00A44245" w:rsidRDefault="00A44245" w:rsidP="003901F0">
            <w:pPr>
              <w:rPr>
                <w:rFonts w:eastAsia="Times New Roman" w:cs="Times New Roman"/>
                <w:bCs/>
                <w:color w:val="000000"/>
                <w:lang w:eastAsia="pl-PL"/>
              </w:rPr>
            </w:pPr>
            <w:r w:rsidRPr="00A44245">
              <w:rPr>
                <w:rFonts w:eastAsia="Times New Roman" w:cs="Times New Roman"/>
                <w:color w:val="000000"/>
                <w:lang w:eastAsia="pl-PL"/>
              </w:rPr>
              <w:t>Podmiot gospodarczy polski, inny niż PO, HU, AP, PW.</w:t>
            </w:r>
          </w:p>
        </w:tc>
      </w:tr>
      <w:tr w:rsidR="007D716A" w:rsidRPr="00A44245" w14:paraId="7639B56E" w14:textId="77777777" w:rsidTr="007D716A">
        <w:tc>
          <w:tcPr>
            <w:tcW w:w="1951" w:type="dxa"/>
          </w:tcPr>
          <w:p w14:paraId="4C9D8635" w14:textId="672676A1" w:rsidR="007D716A" w:rsidRPr="00A44245" w:rsidRDefault="007D716A" w:rsidP="003901F0">
            <w:pPr>
              <w:rPr>
                <w:rFonts w:eastAsia="Times New Roman" w:cs="Times New Roman"/>
                <w:color w:val="000000"/>
                <w:lang w:eastAsia="pl-PL"/>
              </w:rPr>
            </w:pPr>
            <w:r w:rsidRPr="00A44245">
              <w:rPr>
                <w:rFonts w:eastAsia="Times New Roman" w:cs="Times New Roman"/>
                <w:bCs/>
                <w:color w:val="000000"/>
                <w:lang w:eastAsia="pl-PL"/>
              </w:rPr>
              <w:t>FZH</w:t>
            </w:r>
          </w:p>
        </w:tc>
        <w:tc>
          <w:tcPr>
            <w:tcW w:w="7261" w:type="dxa"/>
          </w:tcPr>
          <w:p w14:paraId="52327EDD" w14:textId="56891ED9" w:rsidR="007D716A" w:rsidRPr="00A44245" w:rsidRDefault="007D716A" w:rsidP="003901F0">
            <w:pPr>
              <w:rPr>
                <w:rFonts w:eastAsia="Times New Roman" w:cs="Times New Roman"/>
                <w:bCs/>
                <w:color w:val="000000"/>
                <w:lang w:eastAsia="pl-PL"/>
              </w:rPr>
            </w:pPr>
            <w:r w:rsidRPr="00A44245">
              <w:rPr>
                <w:rFonts w:eastAsia="Times New Roman" w:cs="Times New Roman"/>
                <w:color w:val="000000"/>
                <w:lang w:eastAsia="pl-PL"/>
              </w:rPr>
              <w:t>Podmiot gospodarczy zagraniczny, prowadzący hurtownię farmaceutyczną.</w:t>
            </w:r>
          </w:p>
        </w:tc>
      </w:tr>
      <w:tr w:rsidR="007D716A" w:rsidRPr="00A44245" w14:paraId="77A85A71" w14:textId="77777777" w:rsidTr="007D716A">
        <w:tc>
          <w:tcPr>
            <w:tcW w:w="1951" w:type="dxa"/>
          </w:tcPr>
          <w:p w14:paraId="1EF2324D" w14:textId="49A1EAD6" w:rsidR="007D716A" w:rsidRPr="00A44245" w:rsidRDefault="007D716A" w:rsidP="003901F0">
            <w:pPr>
              <w:rPr>
                <w:rFonts w:eastAsia="Times New Roman" w:cs="Times New Roman"/>
                <w:color w:val="000000"/>
                <w:lang w:eastAsia="pl-PL"/>
              </w:rPr>
            </w:pPr>
            <w:r w:rsidRPr="00A44245">
              <w:rPr>
                <w:rFonts w:eastAsia="Times New Roman" w:cs="Times New Roman"/>
                <w:bCs/>
                <w:color w:val="000000"/>
                <w:lang w:eastAsia="pl-PL"/>
              </w:rPr>
              <w:t>FZI</w:t>
            </w:r>
          </w:p>
        </w:tc>
        <w:tc>
          <w:tcPr>
            <w:tcW w:w="7261" w:type="dxa"/>
          </w:tcPr>
          <w:p w14:paraId="4C8078D5" w14:textId="65715587" w:rsidR="007D716A" w:rsidRPr="00A44245" w:rsidRDefault="007D716A" w:rsidP="003901F0">
            <w:pPr>
              <w:rPr>
                <w:rFonts w:eastAsia="Times New Roman" w:cs="Times New Roman"/>
                <w:bCs/>
                <w:color w:val="000000"/>
                <w:lang w:eastAsia="pl-PL"/>
              </w:rPr>
            </w:pPr>
            <w:r w:rsidRPr="00A44245">
              <w:rPr>
                <w:rFonts w:eastAsia="Times New Roman" w:cs="Times New Roman"/>
                <w:color w:val="000000"/>
                <w:lang w:eastAsia="pl-PL"/>
              </w:rPr>
              <w:t>Podmiot gospodarczy zagraniczny, inny niż sklasyfikowane powyżej.</w:t>
            </w:r>
          </w:p>
        </w:tc>
      </w:tr>
      <w:tr w:rsidR="007D716A" w:rsidRPr="00A44245" w14:paraId="306E1610" w14:textId="77777777" w:rsidTr="007D716A">
        <w:tc>
          <w:tcPr>
            <w:tcW w:w="1951" w:type="dxa"/>
          </w:tcPr>
          <w:p w14:paraId="10A2A3CE" w14:textId="63BAE03E" w:rsidR="007D716A" w:rsidRPr="00A44245" w:rsidRDefault="007D716A" w:rsidP="003901F0">
            <w:pPr>
              <w:rPr>
                <w:rFonts w:eastAsia="Times New Roman" w:cs="Times New Roman"/>
                <w:color w:val="000000"/>
                <w:lang w:eastAsia="pl-PL"/>
              </w:rPr>
            </w:pPr>
            <w:r w:rsidRPr="00A44245">
              <w:rPr>
                <w:rFonts w:eastAsia="Times New Roman" w:cs="Times New Roman"/>
                <w:bCs/>
                <w:color w:val="000000"/>
                <w:lang w:eastAsia="pl-PL"/>
              </w:rPr>
              <w:t>FZO</w:t>
            </w:r>
          </w:p>
        </w:tc>
        <w:tc>
          <w:tcPr>
            <w:tcW w:w="7261" w:type="dxa"/>
          </w:tcPr>
          <w:p w14:paraId="4A72C7F6" w14:textId="47EB0F0F" w:rsidR="007D716A" w:rsidRPr="00A44245" w:rsidRDefault="007D716A" w:rsidP="003901F0">
            <w:pPr>
              <w:rPr>
                <w:rFonts w:eastAsia="Times New Roman" w:cs="Times New Roman"/>
                <w:bCs/>
                <w:color w:val="000000"/>
                <w:lang w:eastAsia="pl-PL"/>
              </w:rPr>
            </w:pPr>
            <w:r w:rsidRPr="00A44245">
              <w:rPr>
                <w:rFonts w:eastAsia="Times New Roman" w:cs="Times New Roman"/>
                <w:color w:val="000000"/>
                <w:lang w:eastAsia="pl-PL"/>
              </w:rPr>
              <w:t>Podmiot gospodarczy zagraniczny, posiadający status podmiotu odpowiedzialnego.</w:t>
            </w:r>
          </w:p>
        </w:tc>
      </w:tr>
      <w:tr w:rsidR="007D716A" w:rsidRPr="00A44245" w14:paraId="71BAB45E" w14:textId="77777777" w:rsidTr="007D716A">
        <w:tc>
          <w:tcPr>
            <w:tcW w:w="1951" w:type="dxa"/>
          </w:tcPr>
          <w:p w14:paraId="0A513AA8" w14:textId="133995D3" w:rsidR="007D716A" w:rsidRPr="00A44245" w:rsidRDefault="007D716A" w:rsidP="003901F0">
            <w:pPr>
              <w:rPr>
                <w:rFonts w:eastAsia="Times New Roman" w:cs="Times New Roman"/>
                <w:color w:val="000000"/>
                <w:lang w:eastAsia="pl-PL"/>
              </w:rPr>
            </w:pPr>
            <w:r w:rsidRPr="00A44245">
              <w:rPr>
                <w:rFonts w:eastAsia="Times New Roman" w:cs="Times New Roman"/>
                <w:bCs/>
                <w:color w:val="000000"/>
                <w:lang w:eastAsia="pl-PL"/>
              </w:rPr>
              <w:t>HU</w:t>
            </w:r>
          </w:p>
        </w:tc>
        <w:tc>
          <w:tcPr>
            <w:tcW w:w="7261" w:type="dxa"/>
          </w:tcPr>
          <w:p w14:paraId="69440683" w14:textId="23BB42B3" w:rsidR="007D716A" w:rsidRPr="00A44245" w:rsidRDefault="007D716A" w:rsidP="003901F0">
            <w:pPr>
              <w:rPr>
                <w:rFonts w:eastAsia="Times New Roman" w:cs="Times New Roman"/>
                <w:bCs/>
                <w:color w:val="000000"/>
                <w:lang w:eastAsia="pl-PL"/>
              </w:rPr>
            </w:pPr>
            <w:r w:rsidRPr="00A44245">
              <w:rPr>
                <w:rFonts w:eastAsia="Times New Roman" w:cs="Times New Roman"/>
                <w:color w:val="000000"/>
                <w:lang w:eastAsia="pl-PL"/>
              </w:rPr>
              <w:t>Podmiot prowadzący hurtownię farmaceutyczną.</w:t>
            </w:r>
          </w:p>
        </w:tc>
      </w:tr>
      <w:tr w:rsidR="007D716A" w:rsidRPr="00A44245" w14:paraId="1F995CEF" w14:textId="77777777" w:rsidTr="007D716A">
        <w:tc>
          <w:tcPr>
            <w:tcW w:w="1951" w:type="dxa"/>
          </w:tcPr>
          <w:p w14:paraId="47A1D5B9" w14:textId="77777777" w:rsidR="007D716A" w:rsidRPr="00A44245" w:rsidRDefault="007D716A" w:rsidP="003901F0">
            <w:pPr>
              <w:rPr>
                <w:rFonts w:eastAsia="Times New Roman" w:cs="Times New Roman"/>
                <w:color w:val="000000"/>
                <w:lang w:eastAsia="pl-PL"/>
              </w:rPr>
            </w:pPr>
            <w:r w:rsidRPr="00A44245">
              <w:rPr>
                <w:rFonts w:eastAsia="Times New Roman" w:cs="Times New Roman"/>
                <w:bCs/>
                <w:color w:val="000000"/>
                <w:lang w:eastAsia="pl-PL"/>
              </w:rPr>
              <w:t xml:space="preserve">OF </w:t>
            </w:r>
          </w:p>
        </w:tc>
        <w:tc>
          <w:tcPr>
            <w:tcW w:w="7261" w:type="dxa"/>
          </w:tcPr>
          <w:p w14:paraId="2690E476" w14:textId="634BDD24" w:rsidR="007D716A" w:rsidRPr="00A44245" w:rsidRDefault="007D716A" w:rsidP="003901F0">
            <w:pPr>
              <w:rPr>
                <w:rFonts w:eastAsia="Times New Roman" w:cs="Times New Roman"/>
                <w:bCs/>
                <w:color w:val="000000"/>
                <w:lang w:eastAsia="pl-PL"/>
              </w:rPr>
            </w:pPr>
            <w:r w:rsidRPr="00A44245">
              <w:rPr>
                <w:rFonts w:eastAsia="Times New Roman" w:cs="Times New Roman"/>
                <w:color w:val="000000"/>
                <w:lang w:eastAsia="pl-PL"/>
              </w:rPr>
              <w:t>Osoba indywidualna.</w:t>
            </w:r>
          </w:p>
        </w:tc>
      </w:tr>
      <w:tr w:rsidR="007D716A" w:rsidRPr="00A44245" w14:paraId="33AD63BF" w14:textId="77777777" w:rsidTr="007D716A">
        <w:tc>
          <w:tcPr>
            <w:tcW w:w="1951" w:type="dxa"/>
          </w:tcPr>
          <w:p w14:paraId="598EFD09" w14:textId="77777777" w:rsidR="007D716A" w:rsidRPr="00A44245" w:rsidRDefault="007D716A" w:rsidP="003901F0">
            <w:pPr>
              <w:rPr>
                <w:rFonts w:eastAsia="Times New Roman" w:cs="Times New Roman"/>
                <w:color w:val="000000"/>
                <w:lang w:eastAsia="pl-PL"/>
              </w:rPr>
            </w:pPr>
            <w:r w:rsidRPr="00A44245">
              <w:rPr>
                <w:rFonts w:eastAsia="Times New Roman" w:cs="Times New Roman"/>
                <w:bCs/>
                <w:color w:val="000000"/>
                <w:lang w:eastAsia="pl-PL"/>
              </w:rPr>
              <w:t>PO</w:t>
            </w:r>
            <w:r w:rsidRPr="00A44245">
              <w:rPr>
                <w:rFonts w:eastAsia="Times New Roman" w:cs="Times New Roman"/>
                <w:color w:val="000000"/>
                <w:lang w:eastAsia="pl-PL"/>
              </w:rPr>
              <w:t xml:space="preserve"> </w:t>
            </w:r>
          </w:p>
        </w:tc>
        <w:tc>
          <w:tcPr>
            <w:tcW w:w="7261" w:type="dxa"/>
          </w:tcPr>
          <w:p w14:paraId="5D8E35A8" w14:textId="7B32DF5C" w:rsidR="007D716A" w:rsidRPr="00A44245" w:rsidRDefault="007D716A" w:rsidP="003901F0">
            <w:pPr>
              <w:rPr>
                <w:rFonts w:eastAsia="Times New Roman" w:cs="Times New Roman"/>
                <w:bCs/>
                <w:color w:val="000000"/>
                <w:lang w:eastAsia="pl-PL"/>
              </w:rPr>
            </w:pPr>
            <w:r w:rsidRPr="00A44245">
              <w:rPr>
                <w:rFonts w:eastAsia="Times New Roman" w:cs="Times New Roman"/>
                <w:color w:val="000000"/>
                <w:lang w:eastAsia="pl-PL"/>
              </w:rPr>
              <w:t>Podmiot odpowiedzialny.</w:t>
            </w:r>
          </w:p>
        </w:tc>
      </w:tr>
      <w:tr w:rsidR="007D716A" w:rsidRPr="00A44245" w14:paraId="34676663" w14:textId="77777777" w:rsidTr="007D716A">
        <w:tc>
          <w:tcPr>
            <w:tcW w:w="1951" w:type="dxa"/>
          </w:tcPr>
          <w:p w14:paraId="1DD85794" w14:textId="77777777" w:rsidR="007D716A" w:rsidRPr="00A44245" w:rsidRDefault="007D716A" w:rsidP="003901F0">
            <w:pPr>
              <w:rPr>
                <w:rFonts w:eastAsia="Times New Roman" w:cs="Times New Roman"/>
                <w:color w:val="000000"/>
                <w:lang w:eastAsia="pl-PL"/>
              </w:rPr>
            </w:pPr>
            <w:r w:rsidRPr="00A44245">
              <w:rPr>
                <w:rFonts w:eastAsia="Times New Roman" w:cs="Times New Roman"/>
                <w:bCs/>
                <w:color w:val="000000"/>
                <w:lang w:eastAsia="pl-PL"/>
              </w:rPr>
              <w:t>PW</w:t>
            </w:r>
            <w:r w:rsidRPr="00A44245">
              <w:rPr>
                <w:rFonts w:eastAsia="Times New Roman" w:cs="Times New Roman"/>
                <w:color w:val="000000"/>
                <w:lang w:eastAsia="pl-PL"/>
              </w:rPr>
              <w:t xml:space="preserve"> </w:t>
            </w:r>
          </w:p>
        </w:tc>
        <w:tc>
          <w:tcPr>
            <w:tcW w:w="7261" w:type="dxa"/>
          </w:tcPr>
          <w:p w14:paraId="0FA47D4B" w14:textId="312753EA" w:rsidR="007D716A" w:rsidRPr="00A44245" w:rsidRDefault="007D716A" w:rsidP="003901F0">
            <w:pPr>
              <w:rPr>
                <w:rFonts w:eastAsia="Times New Roman" w:cs="Times New Roman"/>
                <w:bCs/>
                <w:color w:val="000000"/>
                <w:lang w:eastAsia="pl-PL"/>
              </w:rPr>
            </w:pPr>
            <w:r w:rsidRPr="00A44245">
              <w:rPr>
                <w:rFonts w:eastAsia="Times New Roman" w:cs="Times New Roman"/>
                <w:color w:val="000000"/>
                <w:lang w:eastAsia="pl-PL"/>
              </w:rPr>
              <w:t>Podmiot wykonujący działalność leczniczą.</w:t>
            </w:r>
          </w:p>
        </w:tc>
      </w:tr>
    </w:tbl>
    <w:p w14:paraId="1DEF841D" w14:textId="77777777" w:rsidR="007D716A" w:rsidRDefault="007D716A" w:rsidP="003B5527">
      <w:pPr>
        <w:spacing w:after="0" w:line="240" w:lineRule="auto"/>
        <w:rPr>
          <w:rFonts w:eastAsia="Times New Roman" w:cs="Times New Roman"/>
          <w:color w:val="000000"/>
          <w:lang w:eastAsia="pl-PL"/>
        </w:rPr>
      </w:pPr>
    </w:p>
    <w:p w14:paraId="23FFADAE" w14:textId="7E65EA58" w:rsidR="0031267D" w:rsidRDefault="0031267D" w:rsidP="004631AA">
      <w:pPr>
        <w:spacing w:after="0" w:line="240" w:lineRule="auto"/>
        <w:jc w:val="both"/>
        <w:rPr>
          <w:rFonts w:eastAsia="Times New Roman" w:cs="Times New Roman"/>
          <w:color w:val="000000"/>
          <w:lang w:eastAsia="pl-PL"/>
        </w:rPr>
      </w:pPr>
      <w:r>
        <w:rPr>
          <w:rFonts w:eastAsia="Times New Roman" w:cs="Times New Roman"/>
          <w:color w:val="000000"/>
          <w:lang w:eastAsia="pl-PL"/>
        </w:rPr>
        <w:t>Rodzaje transakcji</w:t>
      </w:r>
      <w:r w:rsidR="00E95DAC">
        <w:rPr>
          <w:rFonts w:eastAsia="Times New Roman" w:cs="Times New Roman"/>
          <w:color w:val="000000"/>
          <w:lang w:eastAsia="pl-PL"/>
        </w:rPr>
        <w:t xml:space="preserve"> w ramach </w:t>
      </w:r>
      <w:r w:rsidR="00E95DAC">
        <w:rPr>
          <w:rFonts w:cs="Segoe UI"/>
        </w:rPr>
        <w:t>komunikatu obrotów i stanów</w:t>
      </w:r>
      <w:r>
        <w:rPr>
          <w:rFonts w:eastAsia="Times New Roman" w:cs="Times New Roman"/>
          <w:color w:val="000000"/>
          <w:lang w:eastAsia="pl-PL"/>
        </w:rPr>
        <w:t>.</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3544"/>
        <w:gridCol w:w="1559"/>
        <w:gridCol w:w="1559"/>
        <w:gridCol w:w="1559"/>
      </w:tblGrid>
      <w:tr w:rsidR="0031267D" w:rsidRPr="0031267D" w14:paraId="0D507FDC" w14:textId="77777777" w:rsidTr="00E95DAC">
        <w:trPr>
          <w:trHeight w:val="1500"/>
        </w:trPr>
        <w:tc>
          <w:tcPr>
            <w:tcW w:w="993" w:type="dxa"/>
            <w:shd w:val="clear" w:color="000000" w:fill="FFFFFF"/>
            <w:vAlign w:val="center"/>
            <w:hideMark/>
          </w:tcPr>
          <w:p w14:paraId="2BB68D07" w14:textId="77777777" w:rsidR="0031267D" w:rsidRPr="0031267D" w:rsidRDefault="0031267D" w:rsidP="0031267D">
            <w:pPr>
              <w:spacing w:after="0" w:line="240" w:lineRule="auto"/>
              <w:rPr>
                <w:rFonts w:ascii="Calibri" w:eastAsia="Times New Roman" w:hAnsi="Calibri" w:cs="Times New Roman"/>
                <w:b/>
                <w:bCs/>
                <w:color w:val="000000"/>
                <w:lang w:eastAsia="pl-PL"/>
              </w:rPr>
            </w:pPr>
            <w:r w:rsidRPr="0031267D">
              <w:rPr>
                <w:rFonts w:ascii="Calibri" w:eastAsia="Times New Roman" w:hAnsi="Calibri" w:cs="Times New Roman"/>
                <w:b/>
                <w:bCs/>
                <w:color w:val="000000"/>
                <w:lang w:eastAsia="pl-PL"/>
              </w:rPr>
              <w:t>Symbol</w:t>
            </w:r>
          </w:p>
        </w:tc>
        <w:tc>
          <w:tcPr>
            <w:tcW w:w="3544" w:type="dxa"/>
            <w:shd w:val="clear" w:color="000000" w:fill="FFFFFF"/>
            <w:vAlign w:val="center"/>
            <w:hideMark/>
          </w:tcPr>
          <w:p w14:paraId="154D174B" w14:textId="77777777" w:rsidR="0031267D" w:rsidRPr="0031267D" w:rsidRDefault="0031267D" w:rsidP="0031267D">
            <w:pPr>
              <w:spacing w:after="0" w:line="240" w:lineRule="auto"/>
              <w:rPr>
                <w:rFonts w:ascii="Calibri" w:eastAsia="Times New Roman" w:hAnsi="Calibri" w:cs="Times New Roman"/>
                <w:b/>
                <w:bCs/>
                <w:color w:val="000000"/>
                <w:lang w:eastAsia="pl-PL"/>
              </w:rPr>
            </w:pPr>
            <w:r w:rsidRPr="0031267D">
              <w:rPr>
                <w:rFonts w:ascii="Calibri" w:eastAsia="Times New Roman" w:hAnsi="Calibri" w:cs="Times New Roman"/>
                <w:b/>
                <w:bCs/>
                <w:color w:val="000000"/>
                <w:lang w:eastAsia="pl-PL"/>
              </w:rPr>
              <w:t>Opis</w:t>
            </w:r>
          </w:p>
        </w:tc>
        <w:tc>
          <w:tcPr>
            <w:tcW w:w="1559" w:type="dxa"/>
            <w:shd w:val="clear" w:color="000000" w:fill="FFFFFF"/>
            <w:vAlign w:val="center"/>
            <w:hideMark/>
          </w:tcPr>
          <w:p w14:paraId="16FF49AE" w14:textId="77777777" w:rsidR="0031267D" w:rsidRDefault="0031267D" w:rsidP="0031267D">
            <w:pPr>
              <w:spacing w:after="0" w:line="240" w:lineRule="auto"/>
              <w:rPr>
                <w:rFonts w:ascii="Calibri" w:eastAsia="Times New Roman" w:hAnsi="Calibri" w:cs="Times New Roman"/>
                <w:b/>
                <w:bCs/>
                <w:color w:val="000000"/>
                <w:lang w:eastAsia="pl-PL"/>
              </w:rPr>
            </w:pPr>
            <w:r w:rsidRPr="0031267D">
              <w:rPr>
                <w:rFonts w:ascii="Calibri" w:eastAsia="Times New Roman" w:hAnsi="Calibri" w:cs="Times New Roman"/>
                <w:b/>
                <w:bCs/>
                <w:color w:val="000000"/>
                <w:lang w:eastAsia="pl-PL"/>
              </w:rPr>
              <w:t>Dokument wymaga określenia drugiej strony obrotu:</w:t>
            </w:r>
          </w:p>
          <w:p w14:paraId="13820A93" w14:textId="77777777" w:rsidR="0031267D" w:rsidRDefault="0031267D" w:rsidP="0031267D">
            <w:pPr>
              <w:spacing w:after="0" w:line="240" w:lineRule="auto"/>
              <w:rPr>
                <w:rFonts w:ascii="Calibri" w:eastAsia="Times New Roman" w:hAnsi="Calibri" w:cs="Times New Roman"/>
                <w:b/>
                <w:bCs/>
                <w:color w:val="000000"/>
                <w:lang w:eastAsia="pl-PL"/>
              </w:rPr>
            </w:pPr>
            <w:r w:rsidRPr="0031267D">
              <w:rPr>
                <w:rFonts w:ascii="Calibri" w:eastAsia="Times New Roman" w:hAnsi="Calibri" w:cs="Times New Roman"/>
                <w:b/>
                <w:bCs/>
                <w:color w:val="000000"/>
                <w:lang w:eastAsia="pl-PL"/>
              </w:rPr>
              <w:t>- tak</w:t>
            </w:r>
          </w:p>
          <w:p w14:paraId="4983523E" w14:textId="7EDC706E" w:rsidR="0031267D" w:rsidRPr="0031267D" w:rsidRDefault="0031267D" w:rsidP="0031267D">
            <w:pPr>
              <w:spacing w:after="0" w:line="240" w:lineRule="auto"/>
              <w:rPr>
                <w:rFonts w:ascii="Calibri" w:eastAsia="Times New Roman" w:hAnsi="Calibri" w:cs="Times New Roman"/>
                <w:b/>
                <w:bCs/>
                <w:color w:val="000000"/>
                <w:lang w:eastAsia="pl-PL"/>
              </w:rPr>
            </w:pPr>
            <w:r w:rsidRPr="0031267D">
              <w:rPr>
                <w:rFonts w:ascii="Calibri" w:eastAsia="Times New Roman" w:hAnsi="Calibri" w:cs="Times New Roman"/>
                <w:b/>
                <w:bCs/>
                <w:color w:val="000000"/>
                <w:lang w:eastAsia="pl-PL"/>
              </w:rPr>
              <w:t>- nie (dok. wewnętrzny)</w:t>
            </w:r>
          </w:p>
        </w:tc>
        <w:tc>
          <w:tcPr>
            <w:tcW w:w="1559" w:type="dxa"/>
            <w:shd w:val="clear" w:color="000000" w:fill="FFFFFF"/>
            <w:vAlign w:val="center"/>
            <w:hideMark/>
          </w:tcPr>
          <w:p w14:paraId="4DF6DEA1" w14:textId="77777777" w:rsidR="0031267D" w:rsidRPr="0031267D" w:rsidRDefault="0031267D" w:rsidP="0031267D">
            <w:pPr>
              <w:spacing w:after="0" w:line="240" w:lineRule="auto"/>
              <w:rPr>
                <w:rFonts w:ascii="Calibri" w:eastAsia="Times New Roman" w:hAnsi="Calibri" w:cs="Times New Roman"/>
                <w:b/>
                <w:bCs/>
                <w:color w:val="000000"/>
                <w:lang w:eastAsia="pl-PL"/>
              </w:rPr>
            </w:pPr>
            <w:r w:rsidRPr="0031267D">
              <w:rPr>
                <w:rFonts w:ascii="Calibri" w:eastAsia="Times New Roman" w:hAnsi="Calibri" w:cs="Times New Roman"/>
                <w:b/>
                <w:bCs/>
                <w:color w:val="000000"/>
                <w:lang w:eastAsia="pl-PL"/>
              </w:rPr>
              <w:t>Wpływ na stan dostępny</w:t>
            </w:r>
          </w:p>
        </w:tc>
        <w:tc>
          <w:tcPr>
            <w:tcW w:w="1559" w:type="dxa"/>
            <w:shd w:val="clear" w:color="000000" w:fill="FFFFFF"/>
            <w:vAlign w:val="center"/>
            <w:hideMark/>
          </w:tcPr>
          <w:p w14:paraId="12C7929E" w14:textId="77777777" w:rsidR="0031267D" w:rsidRPr="0031267D" w:rsidRDefault="0031267D" w:rsidP="0031267D">
            <w:pPr>
              <w:spacing w:after="0" w:line="240" w:lineRule="auto"/>
              <w:rPr>
                <w:rFonts w:ascii="Calibri" w:eastAsia="Times New Roman" w:hAnsi="Calibri" w:cs="Times New Roman"/>
                <w:b/>
                <w:bCs/>
                <w:color w:val="000000"/>
                <w:lang w:eastAsia="pl-PL"/>
              </w:rPr>
            </w:pPr>
            <w:r w:rsidRPr="0031267D">
              <w:rPr>
                <w:rFonts w:ascii="Calibri" w:eastAsia="Times New Roman" w:hAnsi="Calibri" w:cs="Times New Roman"/>
                <w:b/>
                <w:bCs/>
                <w:color w:val="000000"/>
                <w:lang w:eastAsia="pl-PL"/>
              </w:rPr>
              <w:t>Wpływ na stan wstrzymany / wycofane od obrotu</w:t>
            </w:r>
          </w:p>
        </w:tc>
      </w:tr>
      <w:tr w:rsidR="0031267D" w:rsidRPr="0031267D" w14:paraId="7495A35E" w14:textId="77777777" w:rsidTr="00E95DAC">
        <w:trPr>
          <w:trHeight w:val="300"/>
        </w:trPr>
        <w:tc>
          <w:tcPr>
            <w:tcW w:w="993" w:type="dxa"/>
            <w:shd w:val="clear" w:color="auto" w:fill="auto"/>
            <w:hideMark/>
          </w:tcPr>
          <w:p w14:paraId="6445C0D5"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ZKU</w:t>
            </w:r>
          </w:p>
        </w:tc>
        <w:tc>
          <w:tcPr>
            <w:tcW w:w="3544" w:type="dxa"/>
            <w:shd w:val="clear" w:color="auto" w:fill="auto"/>
            <w:hideMark/>
          </w:tcPr>
          <w:p w14:paraId="6303A822"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Kupno (od podmiotu z Polski)</w:t>
            </w:r>
          </w:p>
        </w:tc>
        <w:tc>
          <w:tcPr>
            <w:tcW w:w="1559" w:type="dxa"/>
            <w:shd w:val="clear" w:color="auto" w:fill="auto"/>
            <w:hideMark/>
          </w:tcPr>
          <w:p w14:paraId="1E560AC1"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tak</w:t>
            </w:r>
          </w:p>
        </w:tc>
        <w:tc>
          <w:tcPr>
            <w:tcW w:w="1559" w:type="dxa"/>
            <w:shd w:val="clear" w:color="auto" w:fill="auto"/>
            <w:hideMark/>
          </w:tcPr>
          <w:p w14:paraId="65E73EE4"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c>
          <w:tcPr>
            <w:tcW w:w="1559" w:type="dxa"/>
            <w:shd w:val="clear" w:color="auto" w:fill="auto"/>
            <w:hideMark/>
          </w:tcPr>
          <w:p w14:paraId="7364942E"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r>
      <w:tr w:rsidR="0031267D" w:rsidRPr="0031267D" w14:paraId="1C4835F2" w14:textId="77777777" w:rsidTr="00E95DAC">
        <w:trPr>
          <w:trHeight w:val="300"/>
        </w:trPr>
        <w:tc>
          <w:tcPr>
            <w:tcW w:w="993" w:type="dxa"/>
            <w:shd w:val="clear" w:color="auto" w:fill="auto"/>
            <w:hideMark/>
          </w:tcPr>
          <w:p w14:paraId="2BA93454"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ZPR</w:t>
            </w:r>
          </w:p>
        </w:tc>
        <w:tc>
          <w:tcPr>
            <w:tcW w:w="3544" w:type="dxa"/>
            <w:shd w:val="clear" w:color="auto" w:fill="auto"/>
            <w:hideMark/>
          </w:tcPr>
          <w:p w14:paraId="154932A4"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Przywóz (od podmiotu z UE)</w:t>
            </w:r>
          </w:p>
        </w:tc>
        <w:tc>
          <w:tcPr>
            <w:tcW w:w="1559" w:type="dxa"/>
            <w:shd w:val="clear" w:color="auto" w:fill="auto"/>
            <w:hideMark/>
          </w:tcPr>
          <w:p w14:paraId="342872EE"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tak</w:t>
            </w:r>
          </w:p>
        </w:tc>
        <w:tc>
          <w:tcPr>
            <w:tcW w:w="1559" w:type="dxa"/>
            <w:shd w:val="clear" w:color="auto" w:fill="auto"/>
            <w:hideMark/>
          </w:tcPr>
          <w:p w14:paraId="0ECDD487"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c>
          <w:tcPr>
            <w:tcW w:w="1559" w:type="dxa"/>
            <w:shd w:val="clear" w:color="auto" w:fill="auto"/>
            <w:hideMark/>
          </w:tcPr>
          <w:p w14:paraId="095EFE23"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r>
      <w:tr w:rsidR="0031267D" w:rsidRPr="0031267D" w14:paraId="6D8ED065" w14:textId="77777777" w:rsidTr="00E95DAC">
        <w:trPr>
          <w:trHeight w:val="300"/>
        </w:trPr>
        <w:tc>
          <w:tcPr>
            <w:tcW w:w="993" w:type="dxa"/>
            <w:shd w:val="clear" w:color="auto" w:fill="auto"/>
            <w:hideMark/>
          </w:tcPr>
          <w:p w14:paraId="194A455B"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ZIM</w:t>
            </w:r>
          </w:p>
        </w:tc>
        <w:tc>
          <w:tcPr>
            <w:tcW w:w="3544" w:type="dxa"/>
            <w:shd w:val="clear" w:color="auto" w:fill="auto"/>
            <w:hideMark/>
          </w:tcPr>
          <w:p w14:paraId="51536FA0"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Import (od podmiotu spoza UE)</w:t>
            </w:r>
          </w:p>
        </w:tc>
        <w:tc>
          <w:tcPr>
            <w:tcW w:w="1559" w:type="dxa"/>
            <w:shd w:val="clear" w:color="auto" w:fill="auto"/>
            <w:hideMark/>
          </w:tcPr>
          <w:p w14:paraId="08EE367A"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tak</w:t>
            </w:r>
          </w:p>
        </w:tc>
        <w:tc>
          <w:tcPr>
            <w:tcW w:w="1559" w:type="dxa"/>
            <w:shd w:val="clear" w:color="auto" w:fill="auto"/>
            <w:hideMark/>
          </w:tcPr>
          <w:p w14:paraId="35ACA8A2"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c>
          <w:tcPr>
            <w:tcW w:w="1559" w:type="dxa"/>
            <w:shd w:val="clear" w:color="auto" w:fill="auto"/>
            <w:hideMark/>
          </w:tcPr>
          <w:p w14:paraId="3BCE1F2D"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r>
      <w:tr w:rsidR="0031267D" w:rsidRPr="0031267D" w14:paraId="6263086D" w14:textId="77777777" w:rsidTr="00E95DAC">
        <w:trPr>
          <w:trHeight w:val="300"/>
        </w:trPr>
        <w:tc>
          <w:tcPr>
            <w:tcW w:w="993" w:type="dxa"/>
            <w:shd w:val="clear" w:color="auto" w:fill="auto"/>
            <w:hideMark/>
          </w:tcPr>
          <w:p w14:paraId="1ADDA4BC"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SPR</w:t>
            </w:r>
          </w:p>
        </w:tc>
        <w:tc>
          <w:tcPr>
            <w:tcW w:w="3544" w:type="dxa"/>
            <w:shd w:val="clear" w:color="auto" w:fill="auto"/>
            <w:hideMark/>
          </w:tcPr>
          <w:p w14:paraId="44058575"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Sprzedaż (do podmiotu z Polski)</w:t>
            </w:r>
          </w:p>
        </w:tc>
        <w:tc>
          <w:tcPr>
            <w:tcW w:w="1559" w:type="dxa"/>
            <w:shd w:val="clear" w:color="auto" w:fill="auto"/>
            <w:hideMark/>
          </w:tcPr>
          <w:p w14:paraId="22DDA615"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tak</w:t>
            </w:r>
          </w:p>
        </w:tc>
        <w:tc>
          <w:tcPr>
            <w:tcW w:w="1559" w:type="dxa"/>
            <w:shd w:val="clear" w:color="auto" w:fill="auto"/>
            <w:hideMark/>
          </w:tcPr>
          <w:p w14:paraId="2C393F88"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c>
          <w:tcPr>
            <w:tcW w:w="1559" w:type="dxa"/>
            <w:shd w:val="clear" w:color="auto" w:fill="auto"/>
            <w:hideMark/>
          </w:tcPr>
          <w:p w14:paraId="2B471E52"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r>
      <w:tr w:rsidR="0031267D" w:rsidRPr="0031267D" w14:paraId="5AAAC6A5" w14:textId="77777777" w:rsidTr="00E95DAC">
        <w:trPr>
          <w:trHeight w:val="300"/>
        </w:trPr>
        <w:tc>
          <w:tcPr>
            <w:tcW w:w="993" w:type="dxa"/>
            <w:shd w:val="clear" w:color="auto" w:fill="auto"/>
            <w:hideMark/>
          </w:tcPr>
          <w:p w14:paraId="0C47393C"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SWY</w:t>
            </w:r>
          </w:p>
        </w:tc>
        <w:tc>
          <w:tcPr>
            <w:tcW w:w="3544" w:type="dxa"/>
            <w:shd w:val="clear" w:color="auto" w:fill="auto"/>
            <w:hideMark/>
          </w:tcPr>
          <w:p w14:paraId="236B5B09"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Wywóz (do podmiotu z UE)</w:t>
            </w:r>
          </w:p>
        </w:tc>
        <w:tc>
          <w:tcPr>
            <w:tcW w:w="1559" w:type="dxa"/>
            <w:shd w:val="clear" w:color="auto" w:fill="auto"/>
            <w:hideMark/>
          </w:tcPr>
          <w:p w14:paraId="68903080"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tak</w:t>
            </w:r>
          </w:p>
        </w:tc>
        <w:tc>
          <w:tcPr>
            <w:tcW w:w="1559" w:type="dxa"/>
            <w:shd w:val="clear" w:color="auto" w:fill="auto"/>
            <w:hideMark/>
          </w:tcPr>
          <w:p w14:paraId="7EA17C3B"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c>
          <w:tcPr>
            <w:tcW w:w="1559" w:type="dxa"/>
            <w:shd w:val="clear" w:color="auto" w:fill="auto"/>
            <w:hideMark/>
          </w:tcPr>
          <w:p w14:paraId="1427EC8E"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r>
      <w:tr w:rsidR="0031267D" w:rsidRPr="0031267D" w14:paraId="176808F0" w14:textId="77777777" w:rsidTr="00E95DAC">
        <w:trPr>
          <w:trHeight w:val="300"/>
        </w:trPr>
        <w:tc>
          <w:tcPr>
            <w:tcW w:w="993" w:type="dxa"/>
            <w:shd w:val="clear" w:color="auto" w:fill="auto"/>
            <w:hideMark/>
          </w:tcPr>
          <w:p w14:paraId="64939795"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SEK</w:t>
            </w:r>
          </w:p>
        </w:tc>
        <w:tc>
          <w:tcPr>
            <w:tcW w:w="3544" w:type="dxa"/>
            <w:shd w:val="clear" w:color="auto" w:fill="auto"/>
            <w:hideMark/>
          </w:tcPr>
          <w:p w14:paraId="0D2B21B3"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Eksport (do podmiotu spoza UE)</w:t>
            </w:r>
          </w:p>
        </w:tc>
        <w:tc>
          <w:tcPr>
            <w:tcW w:w="1559" w:type="dxa"/>
            <w:shd w:val="clear" w:color="auto" w:fill="auto"/>
            <w:hideMark/>
          </w:tcPr>
          <w:p w14:paraId="4AB87916"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tak</w:t>
            </w:r>
          </w:p>
        </w:tc>
        <w:tc>
          <w:tcPr>
            <w:tcW w:w="1559" w:type="dxa"/>
            <w:shd w:val="clear" w:color="auto" w:fill="auto"/>
            <w:hideMark/>
          </w:tcPr>
          <w:p w14:paraId="220A2F83"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c>
          <w:tcPr>
            <w:tcW w:w="1559" w:type="dxa"/>
            <w:shd w:val="clear" w:color="auto" w:fill="auto"/>
            <w:hideMark/>
          </w:tcPr>
          <w:p w14:paraId="7BCD8B5A"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r>
      <w:tr w:rsidR="0031267D" w:rsidRPr="0031267D" w14:paraId="08A45F7E" w14:textId="77777777" w:rsidTr="00E95DAC">
        <w:trPr>
          <w:trHeight w:val="600"/>
        </w:trPr>
        <w:tc>
          <w:tcPr>
            <w:tcW w:w="993" w:type="dxa"/>
            <w:shd w:val="clear" w:color="auto" w:fill="auto"/>
            <w:hideMark/>
          </w:tcPr>
          <w:p w14:paraId="0D2BA1CD"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PKU</w:t>
            </w:r>
          </w:p>
        </w:tc>
        <w:tc>
          <w:tcPr>
            <w:tcW w:w="3544" w:type="dxa"/>
            <w:shd w:val="clear" w:color="auto" w:fill="auto"/>
            <w:hideMark/>
          </w:tcPr>
          <w:p w14:paraId="5DEAFB4E"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Przyjęcie mag. z tytułu kupna (od podmiotu z Polski)</w:t>
            </w:r>
          </w:p>
        </w:tc>
        <w:tc>
          <w:tcPr>
            <w:tcW w:w="1559" w:type="dxa"/>
            <w:shd w:val="clear" w:color="auto" w:fill="auto"/>
            <w:hideMark/>
          </w:tcPr>
          <w:p w14:paraId="1AB7C444"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tak</w:t>
            </w:r>
          </w:p>
        </w:tc>
        <w:tc>
          <w:tcPr>
            <w:tcW w:w="1559" w:type="dxa"/>
            <w:shd w:val="clear" w:color="auto" w:fill="auto"/>
            <w:hideMark/>
          </w:tcPr>
          <w:p w14:paraId="16F131E2"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zwiększa</w:t>
            </w:r>
          </w:p>
        </w:tc>
        <w:tc>
          <w:tcPr>
            <w:tcW w:w="1559" w:type="dxa"/>
            <w:shd w:val="clear" w:color="auto" w:fill="auto"/>
            <w:hideMark/>
          </w:tcPr>
          <w:p w14:paraId="3E136206"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r>
      <w:tr w:rsidR="0031267D" w:rsidRPr="0031267D" w14:paraId="6687AE15" w14:textId="77777777" w:rsidTr="00E95DAC">
        <w:trPr>
          <w:trHeight w:val="600"/>
        </w:trPr>
        <w:tc>
          <w:tcPr>
            <w:tcW w:w="993" w:type="dxa"/>
            <w:shd w:val="clear" w:color="auto" w:fill="auto"/>
            <w:hideMark/>
          </w:tcPr>
          <w:p w14:paraId="24F01A0D"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PPR</w:t>
            </w:r>
          </w:p>
        </w:tc>
        <w:tc>
          <w:tcPr>
            <w:tcW w:w="3544" w:type="dxa"/>
            <w:shd w:val="clear" w:color="auto" w:fill="auto"/>
            <w:hideMark/>
          </w:tcPr>
          <w:p w14:paraId="2A241DD2" w14:textId="11E85A1B" w:rsidR="0031267D" w:rsidRPr="0031267D" w:rsidRDefault="00E95DAC" w:rsidP="0031267D">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Przyjęcie mag. z tytułu przywo</w:t>
            </w:r>
            <w:r w:rsidR="0031267D" w:rsidRPr="0031267D">
              <w:rPr>
                <w:rFonts w:ascii="Calibri" w:eastAsia="Times New Roman" w:hAnsi="Calibri" w:cs="Times New Roman"/>
                <w:color w:val="000000"/>
                <w:lang w:eastAsia="pl-PL"/>
              </w:rPr>
              <w:t>zu (od podmiotu z UE)</w:t>
            </w:r>
          </w:p>
        </w:tc>
        <w:tc>
          <w:tcPr>
            <w:tcW w:w="1559" w:type="dxa"/>
            <w:shd w:val="clear" w:color="auto" w:fill="auto"/>
            <w:hideMark/>
          </w:tcPr>
          <w:p w14:paraId="4698C480"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tak</w:t>
            </w:r>
          </w:p>
        </w:tc>
        <w:tc>
          <w:tcPr>
            <w:tcW w:w="1559" w:type="dxa"/>
            <w:shd w:val="clear" w:color="auto" w:fill="auto"/>
            <w:hideMark/>
          </w:tcPr>
          <w:p w14:paraId="6DB739B7"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zwiększa</w:t>
            </w:r>
          </w:p>
        </w:tc>
        <w:tc>
          <w:tcPr>
            <w:tcW w:w="1559" w:type="dxa"/>
            <w:shd w:val="clear" w:color="auto" w:fill="auto"/>
            <w:hideMark/>
          </w:tcPr>
          <w:p w14:paraId="292E0BCE"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r>
      <w:tr w:rsidR="0031267D" w:rsidRPr="0031267D" w14:paraId="361DC493" w14:textId="77777777" w:rsidTr="00E95DAC">
        <w:trPr>
          <w:trHeight w:val="600"/>
        </w:trPr>
        <w:tc>
          <w:tcPr>
            <w:tcW w:w="993" w:type="dxa"/>
            <w:shd w:val="clear" w:color="auto" w:fill="auto"/>
            <w:hideMark/>
          </w:tcPr>
          <w:p w14:paraId="7E2E4A12"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PIM</w:t>
            </w:r>
          </w:p>
        </w:tc>
        <w:tc>
          <w:tcPr>
            <w:tcW w:w="3544" w:type="dxa"/>
            <w:shd w:val="clear" w:color="auto" w:fill="auto"/>
            <w:hideMark/>
          </w:tcPr>
          <w:p w14:paraId="50DC8AB3"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Przyjęcie mag. z tytułu importu (od podmiotu spoza UE)</w:t>
            </w:r>
          </w:p>
        </w:tc>
        <w:tc>
          <w:tcPr>
            <w:tcW w:w="1559" w:type="dxa"/>
            <w:shd w:val="clear" w:color="auto" w:fill="auto"/>
            <w:hideMark/>
          </w:tcPr>
          <w:p w14:paraId="37C1E01A"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tak</w:t>
            </w:r>
          </w:p>
        </w:tc>
        <w:tc>
          <w:tcPr>
            <w:tcW w:w="1559" w:type="dxa"/>
            <w:shd w:val="clear" w:color="auto" w:fill="auto"/>
            <w:hideMark/>
          </w:tcPr>
          <w:p w14:paraId="23BF0E94"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zwiększa</w:t>
            </w:r>
          </w:p>
        </w:tc>
        <w:tc>
          <w:tcPr>
            <w:tcW w:w="1559" w:type="dxa"/>
            <w:shd w:val="clear" w:color="auto" w:fill="auto"/>
            <w:hideMark/>
          </w:tcPr>
          <w:p w14:paraId="739F0207"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r>
      <w:tr w:rsidR="0031267D" w:rsidRPr="0031267D" w14:paraId="3AE4623B" w14:textId="77777777" w:rsidTr="00E95DAC">
        <w:trPr>
          <w:trHeight w:val="600"/>
        </w:trPr>
        <w:tc>
          <w:tcPr>
            <w:tcW w:w="993" w:type="dxa"/>
            <w:shd w:val="clear" w:color="auto" w:fill="auto"/>
            <w:hideMark/>
          </w:tcPr>
          <w:p w14:paraId="2F0B02F6"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WPR</w:t>
            </w:r>
          </w:p>
        </w:tc>
        <w:tc>
          <w:tcPr>
            <w:tcW w:w="3544" w:type="dxa"/>
            <w:shd w:val="clear" w:color="auto" w:fill="auto"/>
            <w:hideMark/>
          </w:tcPr>
          <w:p w14:paraId="547D5CC0"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Wydanie mag. z tytułu sprzedaży (do podmiotu z Polski)</w:t>
            </w:r>
          </w:p>
        </w:tc>
        <w:tc>
          <w:tcPr>
            <w:tcW w:w="1559" w:type="dxa"/>
            <w:shd w:val="clear" w:color="auto" w:fill="auto"/>
            <w:hideMark/>
          </w:tcPr>
          <w:p w14:paraId="685C133B"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tak</w:t>
            </w:r>
          </w:p>
        </w:tc>
        <w:tc>
          <w:tcPr>
            <w:tcW w:w="1559" w:type="dxa"/>
            <w:shd w:val="clear" w:color="auto" w:fill="auto"/>
            <w:hideMark/>
          </w:tcPr>
          <w:p w14:paraId="2F5AA456"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zmniejsza</w:t>
            </w:r>
          </w:p>
        </w:tc>
        <w:tc>
          <w:tcPr>
            <w:tcW w:w="1559" w:type="dxa"/>
            <w:shd w:val="clear" w:color="auto" w:fill="auto"/>
            <w:hideMark/>
          </w:tcPr>
          <w:p w14:paraId="435F5248"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r>
      <w:tr w:rsidR="0031267D" w:rsidRPr="0031267D" w14:paraId="63421DE5" w14:textId="77777777" w:rsidTr="00E95DAC">
        <w:trPr>
          <w:trHeight w:val="600"/>
        </w:trPr>
        <w:tc>
          <w:tcPr>
            <w:tcW w:w="993" w:type="dxa"/>
            <w:shd w:val="clear" w:color="auto" w:fill="auto"/>
            <w:hideMark/>
          </w:tcPr>
          <w:p w14:paraId="6699559C"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WWY</w:t>
            </w:r>
          </w:p>
        </w:tc>
        <w:tc>
          <w:tcPr>
            <w:tcW w:w="3544" w:type="dxa"/>
            <w:shd w:val="clear" w:color="auto" w:fill="auto"/>
            <w:hideMark/>
          </w:tcPr>
          <w:p w14:paraId="23763C42"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Wydanie mag. z tytułu wywozu (do podmiotu z UE)</w:t>
            </w:r>
          </w:p>
        </w:tc>
        <w:tc>
          <w:tcPr>
            <w:tcW w:w="1559" w:type="dxa"/>
            <w:shd w:val="clear" w:color="auto" w:fill="auto"/>
            <w:hideMark/>
          </w:tcPr>
          <w:p w14:paraId="09F269C0"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tak</w:t>
            </w:r>
          </w:p>
        </w:tc>
        <w:tc>
          <w:tcPr>
            <w:tcW w:w="1559" w:type="dxa"/>
            <w:shd w:val="clear" w:color="auto" w:fill="auto"/>
            <w:hideMark/>
          </w:tcPr>
          <w:p w14:paraId="33CF9FF3"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zmniejsza</w:t>
            </w:r>
          </w:p>
        </w:tc>
        <w:tc>
          <w:tcPr>
            <w:tcW w:w="1559" w:type="dxa"/>
            <w:shd w:val="clear" w:color="auto" w:fill="auto"/>
            <w:hideMark/>
          </w:tcPr>
          <w:p w14:paraId="3F3805C5"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r>
      <w:tr w:rsidR="0031267D" w:rsidRPr="0031267D" w14:paraId="70397CA7" w14:textId="77777777" w:rsidTr="00E95DAC">
        <w:trPr>
          <w:trHeight w:val="600"/>
        </w:trPr>
        <w:tc>
          <w:tcPr>
            <w:tcW w:w="993" w:type="dxa"/>
            <w:shd w:val="clear" w:color="auto" w:fill="auto"/>
            <w:hideMark/>
          </w:tcPr>
          <w:p w14:paraId="7A81D765"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WEK</w:t>
            </w:r>
          </w:p>
        </w:tc>
        <w:tc>
          <w:tcPr>
            <w:tcW w:w="3544" w:type="dxa"/>
            <w:shd w:val="clear" w:color="auto" w:fill="auto"/>
            <w:hideMark/>
          </w:tcPr>
          <w:p w14:paraId="62312B89"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Wydanie mag. z tytułu eksportu (do podmiotu spoza UE)</w:t>
            </w:r>
          </w:p>
        </w:tc>
        <w:tc>
          <w:tcPr>
            <w:tcW w:w="1559" w:type="dxa"/>
            <w:shd w:val="clear" w:color="auto" w:fill="auto"/>
            <w:hideMark/>
          </w:tcPr>
          <w:p w14:paraId="13600BB3"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tak</w:t>
            </w:r>
          </w:p>
        </w:tc>
        <w:tc>
          <w:tcPr>
            <w:tcW w:w="1559" w:type="dxa"/>
            <w:shd w:val="clear" w:color="auto" w:fill="auto"/>
            <w:hideMark/>
          </w:tcPr>
          <w:p w14:paraId="66AD9F34"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zmniejsza</w:t>
            </w:r>
          </w:p>
        </w:tc>
        <w:tc>
          <w:tcPr>
            <w:tcW w:w="1559" w:type="dxa"/>
            <w:shd w:val="clear" w:color="auto" w:fill="auto"/>
            <w:hideMark/>
          </w:tcPr>
          <w:p w14:paraId="2DC16B2E"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r>
      <w:tr w:rsidR="0031267D" w:rsidRPr="0031267D" w14:paraId="1DC24E94" w14:textId="77777777" w:rsidTr="00E95DAC">
        <w:trPr>
          <w:trHeight w:val="600"/>
        </w:trPr>
        <w:tc>
          <w:tcPr>
            <w:tcW w:w="993" w:type="dxa"/>
            <w:shd w:val="clear" w:color="auto" w:fill="auto"/>
            <w:hideMark/>
          </w:tcPr>
          <w:p w14:paraId="687014AB"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WZR</w:t>
            </w:r>
          </w:p>
        </w:tc>
        <w:tc>
          <w:tcPr>
            <w:tcW w:w="3544" w:type="dxa"/>
            <w:shd w:val="clear" w:color="auto" w:fill="auto"/>
            <w:hideMark/>
          </w:tcPr>
          <w:p w14:paraId="2ED5C3A8"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Zwrot reklamacyjny do dostawcy (zmniejszenie stanu).</w:t>
            </w:r>
          </w:p>
        </w:tc>
        <w:tc>
          <w:tcPr>
            <w:tcW w:w="1559" w:type="dxa"/>
            <w:shd w:val="clear" w:color="auto" w:fill="auto"/>
            <w:hideMark/>
          </w:tcPr>
          <w:p w14:paraId="59BFCE36"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tak</w:t>
            </w:r>
          </w:p>
        </w:tc>
        <w:tc>
          <w:tcPr>
            <w:tcW w:w="1559" w:type="dxa"/>
            <w:shd w:val="clear" w:color="auto" w:fill="auto"/>
            <w:hideMark/>
          </w:tcPr>
          <w:p w14:paraId="2E56C0B7"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zmniejsza</w:t>
            </w:r>
          </w:p>
        </w:tc>
        <w:tc>
          <w:tcPr>
            <w:tcW w:w="1559" w:type="dxa"/>
            <w:shd w:val="clear" w:color="auto" w:fill="auto"/>
            <w:hideMark/>
          </w:tcPr>
          <w:p w14:paraId="512BF0D0"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zmniejsza</w:t>
            </w:r>
          </w:p>
        </w:tc>
      </w:tr>
      <w:tr w:rsidR="0031267D" w:rsidRPr="0031267D" w14:paraId="3CED2334" w14:textId="77777777" w:rsidTr="00E95DAC">
        <w:trPr>
          <w:trHeight w:val="600"/>
        </w:trPr>
        <w:tc>
          <w:tcPr>
            <w:tcW w:w="993" w:type="dxa"/>
            <w:shd w:val="clear" w:color="auto" w:fill="auto"/>
            <w:hideMark/>
          </w:tcPr>
          <w:p w14:paraId="424D56A3"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PZR</w:t>
            </w:r>
          </w:p>
        </w:tc>
        <w:tc>
          <w:tcPr>
            <w:tcW w:w="3544" w:type="dxa"/>
            <w:shd w:val="clear" w:color="auto" w:fill="auto"/>
            <w:hideMark/>
          </w:tcPr>
          <w:p w14:paraId="2C018102"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Przyjęcie zwrotu od odbiorcy (zwiększenie stanu).</w:t>
            </w:r>
          </w:p>
        </w:tc>
        <w:tc>
          <w:tcPr>
            <w:tcW w:w="1559" w:type="dxa"/>
            <w:shd w:val="clear" w:color="auto" w:fill="auto"/>
            <w:hideMark/>
          </w:tcPr>
          <w:p w14:paraId="50BF02BE"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tak</w:t>
            </w:r>
          </w:p>
        </w:tc>
        <w:tc>
          <w:tcPr>
            <w:tcW w:w="1559" w:type="dxa"/>
            <w:shd w:val="clear" w:color="auto" w:fill="auto"/>
            <w:hideMark/>
          </w:tcPr>
          <w:p w14:paraId="4AD904C5"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zwiększa</w:t>
            </w:r>
          </w:p>
        </w:tc>
        <w:tc>
          <w:tcPr>
            <w:tcW w:w="1559" w:type="dxa"/>
            <w:shd w:val="clear" w:color="auto" w:fill="auto"/>
            <w:hideMark/>
          </w:tcPr>
          <w:p w14:paraId="0298D9EE"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zwiększa</w:t>
            </w:r>
          </w:p>
        </w:tc>
      </w:tr>
      <w:tr w:rsidR="0031267D" w:rsidRPr="0031267D" w14:paraId="11854803" w14:textId="77777777" w:rsidTr="00E95DAC">
        <w:trPr>
          <w:trHeight w:val="353"/>
        </w:trPr>
        <w:tc>
          <w:tcPr>
            <w:tcW w:w="993" w:type="dxa"/>
            <w:shd w:val="clear" w:color="auto" w:fill="auto"/>
            <w:hideMark/>
          </w:tcPr>
          <w:p w14:paraId="706C4E04"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lastRenderedPageBreak/>
              <w:t>MWG</w:t>
            </w:r>
          </w:p>
        </w:tc>
        <w:tc>
          <w:tcPr>
            <w:tcW w:w="3544" w:type="dxa"/>
            <w:shd w:val="clear" w:color="auto" w:fill="auto"/>
            <w:hideMark/>
          </w:tcPr>
          <w:p w14:paraId="05F9F547" w14:textId="4609CC0D"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Wyc</w:t>
            </w:r>
            <w:r>
              <w:rPr>
                <w:rFonts w:ascii="Calibri" w:eastAsia="Times New Roman" w:hAnsi="Calibri" w:cs="Times New Roman"/>
                <w:color w:val="000000"/>
                <w:lang w:eastAsia="pl-PL"/>
              </w:rPr>
              <w:t>ofanie na podstawie decyzji GIF</w:t>
            </w:r>
          </w:p>
        </w:tc>
        <w:tc>
          <w:tcPr>
            <w:tcW w:w="1559" w:type="dxa"/>
            <w:shd w:val="clear" w:color="auto" w:fill="auto"/>
            <w:hideMark/>
          </w:tcPr>
          <w:p w14:paraId="61436827"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w:t>
            </w:r>
          </w:p>
        </w:tc>
        <w:tc>
          <w:tcPr>
            <w:tcW w:w="1559" w:type="dxa"/>
            <w:shd w:val="clear" w:color="auto" w:fill="auto"/>
            <w:hideMark/>
          </w:tcPr>
          <w:p w14:paraId="71FF8552"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zmniejsza</w:t>
            </w:r>
          </w:p>
        </w:tc>
        <w:tc>
          <w:tcPr>
            <w:tcW w:w="1559" w:type="dxa"/>
            <w:shd w:val="clear" w:color="auto" w:fill="auto"/>
            <w:hideMark/>
          </w:tcPr>
          <w:p w14:paraId="72AA7CDE"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zwiększa</w:t>
            </w:r>
          </w:p>
        </w:tc>
      </w:tr>
      <w:tr w:rsidR="0031267D" w:rsidRPr="0031267D" w14:paraId="79A0BE49" w14:textId="77777777" w:rsidTr="00E95DAC">
        <w:trPr>
          <w:trHeight w:val="600"/>
        </w:trPr>
        <w:tc>
          <w:tcPr>
            <w:tcW w:w="993" w:type="dxa"/>
            <w:shd w:val="clear" w:color="auto" w:fill="auto"/>
            <w:hideMark/>
          </w:tcPr>
          <w:p w14:paraId="41285C34"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WWG</w:t>
            </w:r>
          </w:p>
        </w:tc>
        <w:tc>
          <w:tcPr>
            <w:tcW w:w="3544" w:type="dxa"/>
            <w:shd w:val="clear" w:color="auto" w:fill="auto"/>
            <w:hideMark/>
          </w:tcPr>
          <w:p w14:paraId="44660ACF"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Zwrot z tytułu wycofania do dostawcy (zmniejszenie stanu)</w:t>
            </w:r>
          </w:p>
        </w:tc>
        <w:tc>
          <w:tcPr>
            <w:tcW w:w="1559" w:type="dxa"/>
            <w:shd w:val="clear" w:color="auto" w:fill="auto"/>
            <w:hideMark/>
          </w:tcPr>
          <w:p w14:paraId="19B991D3"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tak</w:t>
            </w:r>
          </w:p>
        </w:tc>
        <w:tc>
          <w:tcPr>
            <w:tcW w:w="1559" w:type="dxa"/>
            <w:shd w:val="clear" w:color="auto" w:fill="auto"/>
            <w:hideMark/>
          </w:tcPr>
          <w:p w14:paraId="7F1C1155"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c>
          <w:tcPr>
            <w:tcW w:w="1559" w:type="dxa"/>
            <w:shd w:val="clear" w:color="auto" w:fill="auto"/>
            <w:hideMark/>
          </w:tcPr>
          <w:p w14:paraId="72D1E73B"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zmniejsza</w:t>
            </w:r>
          </w:p>
        </w:tc>
      </w:tr>
      <w:tr w:rsidR="0031267D" w:rsidRPr="0031267D" w14:paraId="19AD0BA2" w14:textId="77777777" w:rsidTr="00E95DAC">
        <w:trPr>
          <w:trHeight w:val="651"/>
        </w:trPr>
        <w:tc>
          <w:tcPr>
            <w:tcW w:w="993" w:type="dxa"/>
            <w:shd w:val="clear" w:color="auto" w:fill="auto"/>
            <w:hideMark/>
          </w:tcPr>
          <w:p w14:paraId="26B10077"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PWY</w:t>
            </w:r>
          </w:p>
        </w:tc>
        <w:tc>
          <w:tcPr>
            <w:tcW w:w="3544" w:type="dxa"/>
            <w:shd w:val="clear" w:color="auto" w:fill="auto"/>
            <w:hideMark/>
          </w:tcPr>
          <w:p w14:paraId="6F6B9824" w14:textId="00CD9BA2"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Przyjęcie zwrotu z tytułu wycofania o</w:t>
            </w:r>
            <w:r>
              <w:rPr>
                <w:rFonts w:ascii="Calibri" w:eastAsia="Times New Roman" w:hAnsi="Calibri" w:cs="Times New Roman"/>
                <w:color w:val="000000"/>
                <w:lang w:eastAsia="pl-PL"/>
              </w:rPr>
              <w:t>d odbiorcy (zwiększenie stanu)</w:t>
            </w:r>
          </w:p>
        </w:tc>
        <w:tc>
          <w:tcPr>
            <w:tcW w:w="1559" w:type="dxa"/>
            <w:shd w:val="clear" w:color="auto" w:fill="auto"/>
            <w:hideMark/>
          </w:tcPr>
          <w:p w14:paraId="0DB87ECA"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tak</w:t>
            </w:r>
          </w:p>
        </w:tc>
        <w:tc>
          <w:tcPr>
            <w:tcW w:w="1559" w:type="dxa"/>
            <w:shd w:val="clear" w:color="auto" w:fill="auto"/>
            <w:hideMark/>
          </w:tcPr>
          <w:p w14:paraId="79E4B976"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c>
          <w:tcPr>
            <w:tcW w:w="1559" w:type="dxa"/>
            <w:shd w:val="clear" w:color="auto" w:fill="auto"/>
            <w:hideMark/>
          </w:tcPr>
          <w:p w14:paraId="56ABD8E7"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zwiększa</w:t>
            </w:r>
          </w:p>
        </w:tc>
      </w:tr>
      <w:tr w:rsidR="0031267D" w:rsidRPr="0031267D" w14:paraId="32782B85" w14:textId="77777777" w:rsidTr="00E95DAC">
        <w:trPr>
          <w:trHeight w:val="1979"/>
        </w:trPr>
        <w:tc>
          <w:tcPr>
            <w:tcW w:w="993" w:type="dxa"/>
            <w:shd w:val="clear" w:color="auto" w:fill="auto"/>
            <w:hideMark/>
          </w:tcPr>
          <w:p w14:paraId="1EA4070B"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PM+</w:t>
            </w:r>
          </w:p>
        </w:tc>
        <w:tc>
          <w:tcPr>
            <w:tcW w:w="3544" w:type="dxa"/>
            <w:shd w:val="clear" w:color="auto" w:fill="auto"/>
            <w:hideMark/>
          </w:tcPr>
          <w:p w14:paraId="05B5D660" w14:textId="77777777" w:rsid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 xml:space="preserve">Przesunięcie magazynowe w obrębie majątku podmiotu gospodarczego – na zwiększenie stanu. </w:t>
            </w:r>
          </w:p>
          <w:p w14:paraId="15AEE586" w14:textId="2BEDD135"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Transakcja dotyczy przesunięcia magazynowego w obrębie dwóch miejsc prowadzenia działalności tego samego podmiotu.</w:t>
            </w:r>
          </w:p>
        </w:tc>
        <w:tc>
          <w:tcPr>
            <w:tcW w:w="1559" w:type="dxa"/>
            <w:shd w:val="clear" w:color="auto" w:fill="auto"/>
            <w:hideMark/>
          </w:tcPr>
          <w:p w14:paraId="71A805D1"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tak</w:t>
            </w:r>
          </w:p>
        </w:tc>
        <w:tc>
          <w:tcPr>
            <w:tcW w:w="1559" w:type="dxa"/>
            <w:shd w:val="clear" w:color="auto" w:fill="auto"/>
            <w:hideMark/>
          </w:tcPr>
          <w:p w14:paraId="55F40F59"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zwiększa</w:t>
            </w:r>
          </w:p>
        </w:tc>
        <w:tc>
          <w:tcPr>
            <w:tcW w:w="1559" w:type="dxa"/>
            <w:shd w:val="clear" w:color="auto" w:fill="auto"/>
            <w:hideMark/>
          </w:tcPr>
          <w:p w14:paraId="0EFD9CE1"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zwiększa</w:t>
            </w:r>
          </w:p>
        </w:tc>
      </w:tr>
      <w:tr w:rsidR="0031267D" w:rsidRPr="0031267D" w14:paraId="5AF46679" w14:textId="77777777" w:rsidTr="00E95DAC">
        <w:trPr>
          <w:trHeight w:val="1965"/>
        </w:trPr>
        <w:tc>
          <w:tcPr>
            <w:tcW w:w="993" w:type="dxa"/>
            <w:shd w:val="clear" w:color="auto" w:fill="auto"/>
            <w:hideMark/>
          </w:tcPr>
          <w:p w14:paraId="472A679B"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WM-</w:t>
            </w:r>
          </w:p>
        </w:tc>
        <w:tc>
          <w:tcPr>
            <w:tcW w:w="3544" w:type="dxa"/>
            <w:shd w:val="clear" w:color="auto" w:fill="auto"/>
            <w:hideMark/>
          </w:tcPr>
          <w:p w14:paraId="02EF5A22" w14:textId="77777777" w:rsid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 xml:space="preserve">Przesunięcie magazynowe w obrębie majątku podmiotu gospodarczego – na zmniejszenie stanu. </w:t>
            </w:r>
          </w:p>
          <w:p w14:paraId="40D57A6D" w14:textId="336188D8"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Transakcja dotyczy przesunięcia magazynowego w obrębie dwóch miejsc prowadzenia działalności tego samego podmiotu.</w:t>
            </w:r>
          </w:p>
        </w:tc>
        <w:tc>
          <w:tcPr>
            <w:tcW w:w="1559" w:type="dxa"/>
            <w:shd w:val="clear" w:color="auto" w:fill="auto"/>
            <w:hideMark/>
          </w:tcPr>
          <w:p w14:paraId="58C68E9F"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tak</w:t>
            </w:r>
          </w:p>
        </w:tc>
        <w:tc>
          <w:tcPr>
            <w:tcW w:w="1559" w:type="dxa"/>
            <w:shd w:val="clear" w:color="auto" w:fill="auto"/>
            <w:hideMark/>
          </w:tcPr>
          <w:p w14:paraId="545A6099"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zmniejsza</w:t>
            </w:r>
          </w:p>
        </w:tc>
        <w:tc>
          <w:tcPr>
            <w:tcW w:w="1559" w:type="dxa"/>
            <w:shd w:val="clear" w:color="auto" w:fill="auto"/>
            <w:hideMark/>
          </w:tcPr>
          <w:p w14:paraId="2A38AA92"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zmniejsza</w:t>
            </w:r>
          </w:p>
        </w:tc>
      </w:tr>
      <w:tr w:rsidR="0031267D" w:rsidRPr="0031267D" w14:paraId="256B3C71" w14:textId="77777777" w:rsidTr="00E95DAC">
        <w:trPr>
          <w:trHeight w:val="300"/>
        </w:trPr>
        <w:tc>
          <w:tcPr>
            <w:tcW w:w="993" w:type="dxa"/>
            <w:shd w:val="clear" w:color="auto" w:fill="auto"/>
            <w:hideMark/>
          </w:tcPr>
          <w:p w14:paraId="6D0C1C13"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PZO</w:t>
            </w:r>
          </w:p>
        </w:tc>
        <w:tc>
          <w:tcPr>
            <w:tcW w:w="3544" w:type="dxa"/>
            <w:shd w:val="clear" w:color="auto" w:fill="auto"/>
            <w:hideMark/>
          </w:tcPr>
          <w:p w14:paraId="049E093B" w14:textId="5DD8FC9A" w:rsidR="0031267D" w:rsidRPr="0031267D" w:rsidRDefault="0031267D" w:rsidP="0031267D">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Zwolnienie do obrotu</w:t>
            </w:r>
          </w:p>
        </w:tc>
        <w:tc>
          <w:tcPr>
            <w:tcW w:w="1559" w:type="dxa"/>
            <w:shd w:val="clear" w:color="auto" w:fill="auto"/>
            <w:hideMark/>
          </w:tcPr>
          <w:p w14:paraId="3DD4C785"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w:t>
            </w:r>
          </w:p>
        </w:tc>
        <w:tc>
          <w:tcPr>
            <w:tcW w:w="1559" w:type="dxa"/>
            <w:shd w:val="clear" w:color="auto" w:fill="auto"/>
            <w:hideMark/>
          </w:tcPr>
          <w:p w14:paraId="26F6FDCD"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zwiększa</w:t>
            </w:r>
          </w:p>
        </w:tc>
        <w:tc>
          <w:tcPr>
            <w:tcW w:w="1559" w:type="dxa"/>
            <w:shd w:val="clear" w:color="auto" w:fill="auto"/>
            <w:hideMark/>
          </w:tcPr>
          <w:p w14:paraId="6C737C0F"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r>
      <w:tr w:rsidR="0031267D" w:rsidRPr="0031267D" w14:paraId="4913BC33" w14:textId="77777777" w:rsidTr="00E95DAC">
        <w:trPr>
          <w:trHeight w:val="600"/>
        </w:trPr>
        <w:tc>
          <w:tcPr>
            <w:tcW w:w="993" w:type="dxa"/>
            <w:shd w:val="clear" w:color="auto" w:fill="auto"/>
            <w:hideMark/>
          </w:tcPr>
          <w:p w14:paraId="1DFA9198"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WUT</w:t>
            </w:r>
          </w:p>
        </w:tc>
        <w:tc>
          <w:tcPr>
            <w:tcW w:w="3544" w:type="dxa"/>
            <w:shd w:val="clear" w:color="auto" w:fill="auto"/>
            <w:hideMark/>
          </w:tcPr>
          <w:p w14:paraId="30B04631"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Utylizacja z powodu upłynięcia terminu ważności</w:t>
            </w:r>
          </w:p>
        </w:tc>
        <w:tc>
          <w:tcPr>
            <w:tcW w:w="1559" w:type="dxa"/>
            <w:shd w:val="clear" w:color="auto" w:fill="auto"/>
            <w:hideMark/>
          </w:tcPr>
          <w:p w14:paraId="758194B3"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w:t>
            </w:r>
          </w:p>
        </w:tc>
        <w:tc>
          <w:tcPr>
            <w:tcW w:w="1559" w:type="dxa"/>
            <w:shd w:val="clear" w:color="auto" w:fill="auto"/>
            <w:hideMark/>
          </w:tcPr>
          <w:p w14:paraId="07327B23"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zmniejsza</w:t>
            </w:r>
          </w:p>
        </w:tc>
        <w:tc>
          <w:tcPr>
            <w:tcW w:w="1559" w:type="dxa"/>
            <w:shd w:val="clear" w:color="auto" w:fill="auto"/>
            <w:hideMark/>
          </w:tcPr>
          <w:p w14:paraId="36AA949B"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r>
      <w:tr w:rsidR="0031267D" w:rsidRPr="0031267D" w14:paraId="2CE40A58" w14:textId="77777777" w:rsidTr="00E95DAC">
        <w:trPr>
          <w:trHeight w:val="1417"/>
        </w:trPr>
        <w:tc>
          <w:tcPr>
            <w:tcW w:w="993" w:type="dxa"/>
            <w:shd w:val="clear" w:color="auto" w:fill="auto"/>
            <w:hideMark/>
          </w:tcPr>
          <w:p w14:paraId="1527CBB8"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WUI</w:t>
            </w:r>
          </w:p>
        </w:tc>
        <w:tc>
          <w:tcPr>
            <w:tcW w:w="3544" w:type="dxa"/>
            <w:shd w:val="clear" w:color="auto" w:fill="auto"/>
            <w:hideMark/>
          </w:tcPr>
          <w:p w14:paraId="307CA697" w14:textId="77777777" w:rsid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Utylizacja z innego powodu niż upłynięcie terminu ważności.</w:t>
            </w:r>
          </w:p>
          <w:p w14:paraId="79D53496" w14:textId="77777777" w:rsid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 xml:space="preserve">Pojedyncza transakcja dotyczy stanu dostępnego do obrotu ALBO </w:t>
            </w:r>
          </w:p>
          <w:p w14:paraId="32BF077E" w14:textId="034F5F86"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stanu wstrzymanego w obrocie.</w:t>
            </w:r>
          </w:p>
        </w:tc>
        <w:tc>
          <w:tcPr>
            <w:tcW w:w="1559" w:type="dxa"/>
            <w:shd w:val="clear" w:color="auto" w:fill="auto"/>
            <w:hideMark/>
          </w:tcPr>
          <w:p w14:paraId="658F48B5"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w:t>
            </w:r>
          </w:p>
        </w:tc>
        <w:tc>
          <w:tcPr>
            <w:tcW w:w="1559" w:type="dxa"/>
            <w:shd w:val="clear" w:color="auto" w:fill="auto"/>
            <w:hideMark/>
          </w:tcPr>
          <w:p w14:paraId="44E54316"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zmniejsza</w:t>
            </w:r>
          </w:p>
        </w:tc>
        <w:tc>
          <w:tcPr>
            <w:tcW w:w="1559" w:type="dxa"/>
            <w:shd w:val="clear" w:color="auto" w:fill="auto"/>
            <w:hideMark/>
          </w:tcPr>
          <w:p w14:paraId="2A4B7C15"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zmniejsza</w:t>
            </w:r>
          </w:p>
        </w:tc>
      </w:tr>
      <w:tr w:rsidR="0031267D" w:rsidRPr="0031267D" w14:paraId="368A64A6" w14:textId="77777777" w:rsidTr="00E95DAC">
        <w:trPr>
          <w:trHeight w:val="600"/>
        </w:trPr>
        <w:tc>
          <w:tcPr>
            <w:tcW w:w="993" w:type="dxa"/>
            <w:shd w:val="clear" w:color="auto" w:fill="auto"/>
            <w:hideMark/>
          </w:tcPr>
          <w:p w14:paraId="436DAE35"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WRO</w:t>
            </w:r>
          </w:p>
        </w:tc>
        <w:tc>
          <w:tcPr>
            <w:tcW w:w="3544" w:type="dxa"/>
            <w:shd w:val="clear" w:color="auto" w:fill="auto"/>
            <w:hideMark/>
          </w:tcPr>
          <w:p w14:paraId="61C0F1BB"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 xml:space="preserve">Rozchód wewnętrzny na oddział szpitalny </w:t>
            </w:r>
          </w:p>
        </w:tc>
        <w:tc>
          <w:tcPr>
            <w:tcW w:w="1559" w:type="dxa"/>
            <w:shd w:val="clear" w:color="auto" w:fill="auto"/>
            <w:hideMark/>
          </w:tcPr>
          <w:p w14:paraId="420681E7"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w:t>
            </w:r>
          </w:p>
        </w:tc>
        <w:tc>
          <w:tcPr>
            <w:tcW w:w="1559" w:type="dxa"/>
            <w:shd w:val="clear" w:color="auto" w:fill="auto"/>
            <w:hideMark/>
          </w:tcPr>
          <w:p w14:paraId="0EB25523"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zmniejsza</w:t>
            </w:r>
          </w:p>
        </w:tc>
        <w:tc>
          <w:tcPr>
            <w:tcW w:w="1559" w:type="dxa"/>
            <w:shd w:val="clear" w:color="auto" w:fill="auto"/>
            <w:hideMark/>
          </w:tcPr>
          <w:p w14:paraId="6A78C780"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r>
      <w:tr w:rsidR="0031267D" w:rsidRPr="0031267D" w14:paraId="12F83F6D" w14:textId="77777777" w:rsidTr="00E95DAC">
        <w:trPr>
          <w:trHeight w:val="300"/>
        </w:trPr>
        <w:tc>
          <w:tcPr>
            <w:tcW w:w="993" w:type="dxa"/>
            <w:shd w:val="clear" w:color="auto" w:fill="auto"/>
            <w:hideMark/>
          </w:tcPr>
          <w:p w14:paraId="76440466"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WRW</w:t>
            </w:r>
          </w:p>
        </w:tc>
        <w:tc>
          <w:tcPr>
            <w:tcW w:w="3544" w:type="dxa"/>
            <w:shd w:val="clear" w:color="auto" w:fill="auto"/>
            <w:hideMark/>
          </w:tcPr>
          <w:p w14:paraId="2A69C3ED"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 xml:space="preserve">Inny rozchód wewnętrzny. </w:t>
            </w:r>
          </w:p>
        </w:tc>
        <w:tc>
          <w:tcPr>
            <w:tcW w:w="1559" w:type="dxa"/>
            <w:shd w:val="clear" w:color="auto" w:fill="auto"/>
            <w:hideMark/>
          </w:tcPr>
          <w:p w14:paraId="368E3324"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w:t>
            </w:r>
          </w:p>
        </w:tc>
        <w:tc>
          <w:tcPr>
            <w:tcW w:w="1559" w:type="dxa"/>
            <w:shd w:val="clear" w:color="auto" w:fill="auto"/>
            <w:hideMark/>
          </w:tcPr>
          <w:p w14:paraId="084CAFF8"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zmniejsza</w:t>
            </w:r>
          </w:p>
        </w:tc>
        <w:tc>
          <w:tcPr>
            <w:tcW w:w="1559" w:type="dxa"/>
            <w:shd w:val="clear" w:color="auto" w:fill="auto"/>
            <w:hideMark/>
          </w:tcPr>
          <w:p w14:paraId="01075FF1"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 dotyczy</w:t>
            </w:r>
          </w:p>
        </w:tc>
      </w:tr>
      <w:tr w:rsidR="0031267D" w:rsidRPr="0031267D" w14:paraId="067C7D7F" w14:textId="77777777" w:rsidTr="00E95DAC">
        <w:trPr>
          <w:trHeight w:val="1633"/>
        </w:trPr>
        <w:tc>
          <w:tcPr>
            <w:tcW w:w="993" w:type="dxa"/>
            <w:shd w:val="clear" w:color="auto" w:fill="auto"/>
            <w:hideMark/>
          </w:tcPr>
          <w:p w14:paraId="58A5E5C8"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MWO</w:t>
            </w:r>
          </w:p>
        </w:tc>
        <w:tc>
          <w:tcPr>
            <w:tcW w:w="3544" w:type="dxa"/>
            <w:shd w:val="clear" w:color="auto" w:fill="auto"/>
            <w:hideMark/>
          </w:tcPr>
          <w:p w14:paraId="65E99D2C" w14:textId="77777777" w:rsid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Wstrzymanie w obrocie.</w:t>
            </w:r>
          </w:p>
          <w:p w14:paraId="6F6CFCF0" w14:textId="4E3F821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Pojedyncza transakcja dotyczy stanu dostępnego do obrotu (powoduje zmniejszenie stanu) i jednocześnie stanu wstrzymanego w obrocie (powoduje zwiększenie stanu).</w:t>
            </w:r>
          </w:p>
        </w:tc>
        <w:tc>
          <w:tcPr>
            <w:tcW w:w="1559" w:type="dxa"/>
            <w:shd w:val="clear" w:color="auto" w:fill="auto"/>
            <w:hideMark/>
          </w:tcPr>
          <w:p w14:paraId="43306C16"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w:t>
            </w:r>
          </w:p>
        </w:tc>
        <w:tc>
          <w:tcPr>
            <w:tcW w:w="1559" w:type="dxa"/>
            <w:shd w:val="clear" w:color="auto" w:fill="auto"/>
            <w:hideMark/>
          </w:tcPr>
          <w:p w14:paraId="33AF6D39"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zmniejsza</w:t>
            </w:r>
          </w:p>
        </w:tc>
        <w:tc>
          <w:tcPr>
            <w:tcW w:w="1559" w:type="dxa"/>
            <w:shd w:val="clear" w:color="auto" w:fill="auto"/>
            <w:hideMark/>
          </w:tcPr>
          <w:p w14:paraId="6BFDE664"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zwiększa</w:t>
            </w:r>
          </w:p>
        </w:tc>
      </w:tr>
      <w:tr w:rsidR="0031267D" w:rsidRPr="0031267D" w14:paraId="65C52CE9" w14:textId="77777777" w:rsidTr="00E95DAC">
        <w:trPr>
          <w:trHeight w:val="1685"/>
        </w:trPr>
        <w:tc>
          <w:tcPr>
            <w:tcW w:w="993" w:type="dxa"/>
            <w:shd w:val="clear" w:color="auto" w:fill="auto"/>
            <w:hideMark/>
          </w:tcPr>
          <w:p w14:paraId="70E72BA7"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MDO</w:t>
            </w:r>
          </w:p>
        </w:tc>
        <w:tc>
          <w:tcPr>
            <w:tcW w:w="3544" w:type="dxa"/>
            <w:shd w:val="clear" w:color="auto" w:fill="auto"/>
            <w:hideMark/>
          </w:tcPr>
          <w:p w14:paraId="2E74E2F0" w14:textId="77777777" w:rsid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Dopuszczenie do obrotu.</w:t>
            </w:r>
          </w:p>
          <w:p w14:paraId="6F82A08C" w14:textId="5532DD8A"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Pojedyncza transakcja dotyczy stanu dostępnego do obrotu (powoduje zwiększenie stanu) i jednocześnie stanu wstrzymanego w obrocie (powoduje zmniejszenie stanu).</w:t>
            </w:r>
          </w:p>
        </w:tc>
        <w:tc>
          <w:tcPr>
            <w:tcW w:w="1559" w:type="dxa"/>
            <w:shd w:val="clear" w:color="auto" w:fill="auto"/>
            <w:hideMark/>
          </w:tcPr>
          <w:p w14:paraId="015616DF"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w:t>
            </w:r>
          </w:p>
        </w:tc>
        <w:tc>
          <w:tcPr>
            <w:tcW w:w="1559" w:type="dxa"/>
            <w:shd w:val="clear" w:color="auto" w:fill="auto"/>
            <w:hideMark/>
          </w:tcPr>
          <w:p w14:paraId="5EB80DCD"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zwiększa</w:t>
            </w:r>
          </w:p>
        </w:tc>
        <w:tc>
          <w:tcPr>
            <w:tcW w:w="1559" w:type="dxa"/>
            <w:shd w:val="clear" w:color="auto" w:fill="auto"/>
            <w:hideMark/>
          </w:tcPr>
          <w:p w14:paraId="55F6526E"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zmniejsza</w:t>
            </w:r>
          </w:p>
        </w:tc>
      </w:tr>
      <w:tr w:rsidR="0031267D" w:rsidRPr="0031267D" w14:paraId="4A9A0E4B" w14:textId="77777777" w:rsidTr="00E95DAC">
        <w:trPr>
          <w:trHeight w:val="300"/>
        </w:trPr>
        <w:tc>
          <w:tcPr>
            <w:tcW w:w="993" w:type="dxa"/>
            <w:shd w:val="clear" w:color="auto" w:fill="auto"/>
            <w:hideMark/>
          </w:tcPr>
          <w:p w14:paraId="5858D683"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lastRenderedPageBreak/>
              <w:t>IBO</w:t>
            </w:r>
          </w:p>
        </w:tc>
        <w:tc>
          <w:tcPr>
            <w:tcW w:w="3544" w:type="dxa"/>
            <w:shd w:val="clear" w:color="auto" w:fill="auto"/>
            <w:hideMark/>
          </w:tcPr>
          <w:p w14:paraId="632A40B2"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Bilans otwarcia</w:t>
            </w:r>
          </w:p>
        </w:tc>
        <w:tc>
          <w:tcPr>
            <w:tcW w:w="1559" w:type="dxa"/>
            <w:shd w:val="clear" w:color="auto" w:fill="auto"/>
            <w:hideMark/>
          </w:tcPr>
          <w:p w14:paraId="6700D616"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w:t>
            </w:r>
          </w:p>
        </w:tc>
        <w:tc>
          <w:tcPr>
            <w:tcW w:w="1559" w:type="dxa"/>
            <w:shd w:val="clear" w:color="auto" w:fill="auto"/>
            <w:hideMark/>
          </w:tcPr>
          <w:p w14:paraId="2621F9A3"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ustawia</w:t>
            </w:r>
          </w:p>
        </w:tc>
        <w:tc>
          <w:tcPr>
            <w:tcW w:w="1559" w:type="dxa"/>
            <w:shd w:val="clear" w:color="auto" w:fill="auto"/>
            <w:hideMark/>
          </w:tcPr>
          <w:p w14:paraId="0072AE6C"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ustawia</w:t>
            </w:r>
          </w:p>
        </w:tc>
      </w:tr>
      <w:tr w:rsidR="0031267D" w:rsidRPr="0031267D" w14:paraId="295DB402" w14:textId="77777777" w:rsidTr="00E95DAC">
        <w:trPr>
          <w:trHeight w:val="600"/>
        </w:trPr>
        <w:tc>
          <w:tcPr>
            <w:tcW w:w="993" w:type="dxa"/>
            <w:shd w:val="clear" w:color="auto" w:fill="auto"/>
            <w:hideMark/>
          </w:tcPr>
          <w:p w14:paraId="132341C5"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IR+</w:t>
            </w:r>
          </w:p>
        </w:tc>
        <w:tc>
          <w:tcPr>
            <w:tcW w:w="3544" w:type="dxa"/>
            <w:shd w:val="clear" w:color="auto" w:fill="auto"/>
            <w:hideMark/>
          </w:tcPr>
          <w:p w14:paraId="4A9EDE6F"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Różnica inwentaryzacyjna – na zwiększenie stanu</w:t>
            </w:r>
          </w:p>
        </w:tc>
        <w:tc>
          <w:tcPr>
            <w:tcW w:w="1559" w:type="dxa"/>
            <w:shd w:val="clear" w:color="auto" w:fill="auto"/>
            <w:hideMark/>
          </w:tcPr>
          <w:p w14:paraId="4BC8272F"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w:t>
            </w:r>
          </w:p>
        </w:tc>
        <w:tc>
          <w:tcPr>
            <w:tcW w:w="1559" w:type="dxa"/>
            <w:shd w:val="clear" w:color="auto" w:fill="auto"/>
            <w:hideMark/>
          </w:tcPr>
          <w:p w14:paraId="58940E43"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ustawia</w:t>
            </w:r>
          </w:p>
        </w:tc>
        <w:tc>
          <w:tcPr>
            <w:tcW w:w="1559" w:type="dxa"/>
            <w:shd w:val="clear" w:color="auto" w:fill="auto"/>
            <w:hideMark/>
          </w:tcPr>
          <w:p w14:paraId="42F41886"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ustawia</w:t>
            </w:r>
          </w:p>
        </w:tc>
      </w:tr>
      <w:tr w:rsidR="0031267D" w:rsidRPr="0031267D" w14:paraId="56F47709" w14:textId="77777777" w:rsidTr="00E95DAC">
        <w:trPr>
          <w:trHeight w:val="600"/>
        </w:trPr>
        <w:tc>
          <w:tcPr>
            <w:tcW w:w="993" w:type="dxa"/>
            <w:shd w:val="clear" w:color="auto" w:fill="auto"/>
            <w:hideMark/>
          </w:tcPr>
          <w:p w14:paraId="0ACF76B7"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IR-</w:t>
            </w:r>
          </w:p>
        </w:tc>
        <w:tc>
          <w:tcPr>
            <w:tcW w:w="3544" w:type="dxa"/>
            <w:shd w:val="clear" w:color="auto" w:fill="auto"/>
            <w:hideMark/>
          </w:tcPr>
          <w:p w14:paraId="5409F09E" w14:textId="77777777" w:rsidR="0031267D" w:rsidRPr="0031267D" w:rsidRDefault="0031267D" w:rsidP="0031267D">
            <w:pPr>
              <w:spacing w:after="0" w:line="240" w:lineRule="auto"/>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Różnica inwentaryzacyjna – na zmniejszenie stanu</w:t>
            </w:r>
          </w:p>
        </w:tc>
        <w:tc>
          <w:tcPr>
            <w:tcW w:w="1559" w:type="dxa"/>
            <w:shd w:val="clear" w:color="auto" w:fill="auto"/>
            <w:hideMark/>
          </w:tcPr>
          <w:p w14:paraId="1C60C8B3"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nie</w:t>
            </w:r>
          </w:p>
        </w:tc>
        <w:tc>
          <w:tcPr>
            <w:tcW w:w="1559" w:type="dxa"/>
            <w:shd w:val="clear" w:color="auto" w:fill="auto"/>
            <w:hideMark/>
          </w:tcPr>
          <w:p w14:paraId="480032B3"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ustawia</w:t>
            </w:r>
          </w:p>
        </w:tc>
        <w:tc>
          <w:tcPr>
            <w:tcW w:w="1559" w:type="dxa"/>
            <w:shd w:val="clear" w:color="auto" w:fill="auto"/>
            <w:hideMark/>
          </w:tcPr>
          <w:p w14:paraId="4AA5D54B" w14:textId="77777777" w:rsidR="0031267D" w:rsidRPr="0031267D" w:rsidRDefault="0031267D" w:rsidP="0031267D">
            <w:pPr>
              <w:spacing w:after="0" w:line="240" w:lineRule="auto"/>
              <w:jc w:val="center"/>
              <w:rPr>
                <w:rFonts w:ascii="Calibri" w:eastAsia="Times New Roman" w:hAnsi="Calibri" w:cs="Times New Roman"/>
                <w:color w:val="000000"/>
                <w:lang w:eastAsia="pl-PL"/>
              </w:rPr>
            </w:pPr>
            <w:r w:rsidRPr="0031267D">
              <w:rPr>
                <w:rFonts w:ascii="Calibri" w:eastAsia="Times New Roman" w:hAnsi="Calibri" w:cs="Times New Roman"/>
                <w:color w:val="000000"/>
                <w:lang w:eastAsia="pl-PL"/>
              </w:rPr>
              <w:t>ustawia</w:t>
            </w:r>
          </w:p>
        </w:tc>
      </w:tr>
    </w:tbl>
    <w:p w14:paraId="22B6C441" w14:textId="77777777" w:rsidR="0031267D" w:rsidRPr="007D716A" w:rsidRDefault="0031267D" w:rsidP="003B5527">
      <w:pPr>
        <w:spacing w:after="0" w:line="240" w:lineRule="auto"/>
        <w:rPr>
          <w:rFonts w:eastAsia="Times New Roman" w:cs="Times New Roman"/>
          <w:color w:val="000000"/>
          <w:lang w:eastAsia="pl-PL"/>
        </w:rPr>
      </w:pPr>
    </w:p>
    <w:p w14:paraId="7E834DC0" w14:textId="4F25E63D" w:rsidR="00482406" w:rsidRDefault="00E95DAC" w:rsidP="00C56D80">
      <w:pPr>
        <w:pStyle w:val="Nagwek1"/>
        <w:keepLines w:val="0"/>
        <w:widowControl w:val="0"/>
        <w:numPr>
          <w:ilvl w:val="0"/>
          <w:numId w:val="32"/>
        </w:numPr>
        <w:autoSpaceDE w:val="0"/>
        <w:autoSpaceDN w:val="0"/>
        <w:adjustRightInd w:val="0"/>
        <w:spacing w:after="240" w:line="276" w:lineRule="auto"/>
      </w:pPr>
      <w:bookmarkStart w:id="6" w:name="_Ref436006290"/>
      <w:bookmarkStart w:id="7" w:name="_Ref436006294"/>
      <w:bookmarkStart w:id="8" w:name="_Toc436254036"/>
      <w:r>
        <w:lastRenderedPageBreak/>
        <w:t>Model komunikacji</w:t>
      </w:r>
      <w:bookmarkEnd w:id="6"/>
      <w:bookmarkEnd w:id="7"/>
      <w:bookmarkEnd w:id="8"/>
    </w:p>
    <w:p w14:paraId="5E2ED27A" w14:textId="4376DDA7" w:rsidR="00E95DAC" w:rsidRDefault="00CB4521" w:rsidP="004631AA">
      <w:pPr>
        <w:jc w:val="both"/>
      </w:pPr>
      <w:r>
        <w:t>Poniższy diagram przedstawia model komunikacji pomiędzy systemem informatycznym podmiotu raportującego a systemem ZSMOPL.</w:t>
      </w:r>
    </w:p>
    <w:p w14:paraId="7F177F2D" w14:textId="4090B7E2" w:rsidR="00CB4521" w:rsidRDefault="00CB4521" w:rsidP="00E95DAC">
      <w:r>
        <w:rPr>
          <w:noProof/>
          <w:lang w:eastAsia="pl-PL"/>
        </w:rPr>
        <w:drawing>
          <wp:inline distT="0" distB="0" distL="0" distR="0" wp14:anchorId="1ADF4FB6" wp14:editId="0F1B0E18">
            <wp:extent cx="5760720" cy="343004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430047"/>
                    </a:xfrm>
                    <a:prstGeom prst="rect">
                      <a:avLst/>
                    </a:prstGeom>
                    <a:noFill/>
                    <a:ln>
                      <a:noFill/>
                    </a:ln>
                  </pic:spPr>
                </pic:pic>
              </a:graphicData>
            </a:graphic>
          </wp:inline>
        </w:drawing>
      </w:r>
    </w:p>
    <w:p w14:paraId="4DB2EAB3" w14:textId="2E51364E" w:rsidR="00CB4521" w:rsidRPr="00E95DAC" w:rsidRDefault="00CB4521" w:rsidP="00E95DAC">
      <w:r>
        <w:t>Model komunikacji jest uniwersalny – dotyczy wszystkich rodzajów komunikatów przekazywanych z systemów inf. podmiotów raportujących do ZSMOPL.</w:t>
      </w:r>
    </w:p>
    <w:p w14:paraId="49E98C3B" w14:textId="5354D0D3" w:rsidR="00CB4521" w:rsidRPr="002C5E7B" w:rsidRDefault="00CB4521" w:rsidP="00C56D80">
      <w:pPr>
        <w:pStyle w:val="Akapitzlist"/>
        <w:numPr>
          <w:ilvl w:val="0"/>
          <w:numId w:val="21"/>
        </w:numPr>
        <w:jc w:val="both"/>
      </w:pPr>
      <w:r w:rsidRPr="002C5E7B">
        <w:t>System informatyczny wywołuje usługę ZSMOPL przekazywania komunikatów. W przypadku błędów na etapie wywołania usługi system inf. podmiotu raportującego uzyskuje informację o błędzie.</w:t>
      </w:r>
    </w:p>
    <w:p w14:paraId="64670A24" w14:textId="3286932F" w:rsidR="00482406" w:rsidRPr="002C5E7B" w:rsidRDefault="00482406" w:rsidP="00C56D80">
      <w:pPr>
        <w:pStyle w:val="Akapitzlist"/>
        <w:numPr>
          <w:ilvl w:val="0"/>
          <w:numId w:val="21"/>
        </w:numPr>
        <w:jc w:val="both"/>
      </w:pPr>
      <w:r w:rsidRPr="002C5E7B">
        <w:rPr>
          <w:rFonts w:ascii="Calibri" w:hAnsi="Calibri"/>
          <w:color w:val="000000"/>
          <w:shd w:val="clear" w:color="auto" w:fill="FFFFFF"/>
        </w:rPr>
        <w:t>Pierwszym etapem weryfikacji</w:t>
      </w:r>
      <w:r w:rsidR="00FD706A" w:rsidRPr="002C5E7B">
        <w:rPr>
          <w:rFonts w:ascii="Calibri" w:hAnsi="Calibri"/>
          <w:color w:val="000000"/>
          <w:shd w:val="clear" w:color="auto" w:fill="FFFFFF"/>
        </w:rPr>
        <w:t xml:space="preserve"> komunikatu</w:t>
      </w:r>
      <w:r w:rsidRPr="002C5E7B">
        <w:rPr>
          <w:rFonts w:ascii="Calibri" w:hAnsi="Calibri"/>
          <w:color w:val="000000"/>
          <w:shd w:val="clear" w:color="auto" w:fill="FFFFFF"/>
        </w:rPr>
        <w:t xml:space="preserve"> jest kontrola zgodności przekazanego komunikatu ze schematem XML (XML Schema). W razie stwierdzenia jakiejkolwiek niezgodności z formatem odrzucany jest cały komunikat – nie są analiz</w:t>
      </w:r>
      <w:r w:rsidR="002C5E7B" w:rsidRPr="002C5E7B">
        <w:rPr>
          <w:rFonts w:ascii="Calibri" w:hAnsi="Calibri"/>
          <w:color w:val="000000"/>
          <w:shd w:val="clear" w:color="auto" w:fill="FFFFFF"/>
        </w:rPr>
        <w:t>owane żadne pozycje komunikatu (</w:t>
      </w:r>
      <w:r w:rsidRPr="002C5E7B">
        <w:rPr>
          <w:rFonts w:ascii="Calibri" w:hAnsi="Calibri"/>
          <w:color w:val="000000"/>
          <w:shd w:val="clear" w:color="auto" w:fill="FFFFFF"/>
        </w:rPr>
        <w:t>CSIOZ opublikuje schemat XML, który jest wykorzystywany na tym etapie weryfikacji, tak by dostawcy oprogramowania mogli sprawdzić poprawność generowanego komunikatu we własnym zakresie</w:t>
      </w:r>
      <w:r w:rsidR="002C5E7B" w:rsidRPr="002C5E7B">
        <w:rPr>
          <w:rFonts w:ascii="Calibri" w:hAnsi="Calibri"/>
          <w:color w:val="000000"/>
          <w:shd w:val="clear" w:color="auto" w:fill="FFFFFF"/>
        </w:rPr>
        <w:t>)</w:t>
      </w:r>
      <w:r w:rsidRPr="002C5E7B">
        <w:rPr>
          <w:rFonts w:ascii="Calibri" w:hAnsi="Calibri"/>
          <w:color w:val="000000"/>
          <w:shd w:val="clear" w:color="auto" w:fill="FFFFFF"/>
        </w:rPr>
        <w:t>.</w:t>
      </w:r>
      <w:r w:rsidR="002C5E7B" w:rsidRPr="002C5E7B">
        <w:rPr>
          <w:rFonts w:ascii="Calibri" w:hAnsi="Calibri"/>
          <w:color w:val="000000"/>
          <w:shd w:val="clear" w:color="auto" w:fill="FFFFFF"/>
        </w:rPr>
        <w:t xml:space="preserve"> Jeśli stwierdzony zostanie</w:t>
      </w:r>
      <w:r w:rsidRPr="002C5E7B">
        <w:rPr>
          <w:rFonts w:ascii="Calibri" w:hAnsi="Calibri"/>
          <w:color w:val="000000"/>
          <w:shd w:val="clear" w:color="auto" w:fill="FFFFFF"/>
        </w:rPr>
        <w:t xml:space="preserve"> błąd </w:t>
      </w:r>
      <w:r w:rsidR="002C5E7B" w:rsidRPr="002C5E7B">
        <w:rPr>
          <w:rFonts w:ascii="Calibri" w:hAnsi="Calibri"/>
          <w:color w:val="000000"/>
          <w:shd w:val="clear" w:color="auto" w:fill="FFFFFF"/>
        </w:rPr>
        <w:t xml:space="preserve">struktury </w:t>
      </w:r>
      <w:r w:rsidRPr="002C5E7B">
        <w:rPr>
          <w:rFonts w:ascii="Calibri" w:hAnsi="Calibri"/>
          <w:color w:val="000000"/>
          <w:shd w:val="clear" w:color="auto" w:fill="FFFFFF"/>
        </w:rPr>
        <w:t xml:space="preserve">komunikatu, to odrzucany jest cały komunikat </w:t>
      </w:r>
      <w:r w:rsidR="002C5E7B" w:rsidRPr="002C5E7B">
        <w:rPr>
          <w:rFonts w:ascii="Calibri" w:hAnsi="Calibri"/>
          <w:color w:val="000000"/>
          <w:shd w:val="clear" w:color="auto" w:fill="FFFFFF"/>
        </w:rPr>
        <w:t xml:space="preserve">(pozycje komunikatu </w:t>
      </w:r>
      <w:r w:rsidRPr="002C5E7B">
        <w:rPr>
          <w:rFonts w:ascii="Calibri" w:hAnsi="Calibri"/>
          <w:color w:val="000000"/>
          <w:shd w:val="clear" w:color="auto" w:fill="FFFFFF"/>
        </w:rPr>
        <w:t>nie są analizowane</w:t>
      </w:r>
      <w:r w:rsidR="002C5E7B" w:rsidRPr="002C5E7B">
        <w:rPr>
          <w:rFonts w:ascii="Calibri" w:hAnsi="Calibri"/>
          <w:color w:val="000000"/>
          <w:shd w:val="clear" w:color="auto" w:fill="FFFFFF"/>
        </w:rPr>
        <w:t>) a system inf. podmiotu raportującego uzyskuje informację o błędzie struktury</w:t>
      </w:r>
      <w:r w:rsidRPr="002C5E7B">
        <w:rPr>
          <w:rFonts w:ascii="Calibri" w:hAnsi="Calibri"/>
          <w:color w:val="000000"/>
          <w:shd w:val="clear" w:color="auto" w:fill="FFFFFF"/>
        </w:rPr>
        <w:t>.</w:t>
      </w:r>
      <w:r w:rsidR="002C5E7B" w:rsidRPr="002C5E7B">
        <w:rPr>
          <w:rFonts w:ascii="Calibri" w:hAnsi="Calibri"/>
          <w:color w:val="000000"/>
          <w:shd w:val="clear" w:color="auto" w:fill="FFFFFF"/>
        </w:rPr>
        <w:t xml:space="preserve"> Jeśli struktura komunikatu jest prawidłowa to szyna usług ZSMOPL generuje identyfikator komunikatu, zapisuje komunikat w kolejce oraz przekazuje zwrotnie do systemu inf. podmiotu raportującego informację z potwierdzeniem odbioru komunikatu wraz z wygenerowanym identyfikatorem komunikatu.</w:t>
      </w:r>
    </w:p>
    <w:p w14:paraId="764C7707" w14:textId="77777777" w:rsidR="000D702E" w:rsidRPr="000D702E" w:rsidRDefault="002C5E7B" w:rsidP="00C56D80">
      <w:pPr>
        <w:pStyle w:val="Akapitzlist"/>
        <w:numPr>
          <w:ilvl w:val="0"/>
          <w:numId w:val="21"/>
        </w:numPr>
        <w:jc w:val="both"/>
      </w:pPr>
      <w:r>
        <w:rPr>
          <w:rFonts w:ascii="Calibri" w:hAnsi="Calibri"/>
          <w:color w:val="000000"/>
          <w:shd w:val="clear" w:color="auto" w:fill="FFFFFF"/>
        </w:rPr>
        <w:lastRenderedPageBreak/>
        <w:t xml:space="preserve">Komunikaty zgromadzone w kolejce komunikatów przetwarzane są asynchronicznie, zgodnie z harmonogramem. Przetwarzanie polega na weryfikacji komunikatu na zgodność z regułami poprawności. Opis logiczny reguł opisany jest w niniejszym dokumencie w kolejnych rozdziałach, odpowiednio do rodzaju komunikatu. </w:t>
      </w:r>
      <w:r w:rsidR="000D702E">
        <w:rPr>
          <w:rFonts w:ascii="Calibri" w:hAnsi="Calibri"/>
          <w:color w:val="000000"/>
          <w:shd w:val="clear" w:color="auto" w:fill="FFFFFF"/>
        </w:rPr>
        <w:t xml:space="preserve">Wynikiem sprawdzenia jest stwierdzona poprawność, bądź stwierdzenie niepoprawności jako błędu lub ostrzeżenia. </w:t>
      </w:r>
    </w:p>
    <w:p w14:paraId="079A5784" w14:textId="686C3959" w:rsidR="00482406" w:rsidRPr="002C5E7B" w:rsidRDefault="000D702E" w:rsidP="000D702E">
      <w:pPr>
        <w:pStyle w:val="Akapitzlist"/>
        <w:numPr>
          <w:ilvl w:val="0"/>
          <w:numId w:val="21"/>
        </w:numPr>
        <w:jc w:val="both"/>
      </w:pPr>
      <w:r>
        <w:rPr>
          <w:rFonts w:ascii="Calibri" w:hAnsi="Calibri"/>
          <w:color w:val="000000"/>
          <w:shd w:val="clear" w:color="auto" w:fill="FFFFFF"/>
        </w:rPr>
        <w:t xml:space="preserve">Wyniki sprawdzenia komunikatów są udostępnione dla podmiotów raportujących na Portalu ZSMOPL. Użytkownicy Portalu, przedstawiciele podmiotów raportujących mogą przejrzeć wyniki poprawności z dokładnością do całych komunikatów oraz pojedynczych transakcji w ramach komunikatów oraz pozycji w ramach transakcji. </w:t>
      </w:r>
      <w:r w:rsidR="00482406" w:rsidRPr="002C5E7B">
        <w:rPr>
          <w:rFonts w:ascii="Calibri" w:hAnsi="Calibri"/>
          <w:color w:val="000000"/>
          <w:shd w:val="clear" w:color="auto" w:fill="FFFFFF"/>
        </w:rPr>
        <w:t>Jeśli zostanie stwierdzony błąd w pozycji komunikatu</w:t>
      </w:r>
      <w:r w:rsidR="002C5E7B">
        <w:rPr>
          <w:rFonts w:ascii="Calibri" w:hAnsi="Calibri"/>
          <w:color w:val="000000"/>
          <w:shd w:val="clear" w:color="auto" w:fill="FFFFFF"/>
        </w:rPr>
        <w:t xml:space="preserve"> (w pojedynczej transakcji)</w:t>
      </w:r>
      <w:r w:rsidR="00482406" w:rsidRPr="002C5E7B">
        <w:rPr>
          <w:rFonts w:ascii="Calibri" w:hAnsi="Calibri"/>
          <w:color w:val="000000"/>
          <w:shd w:val="clear" w:color="auto" w:fill="FFFFFF"/>
        </w:rPr>
        <w:t xml:space="preserve">, to jako błędny traktowany jest cały komunikat. </w:t>
      </w:r>
      <w:r>
        <w:rPr>
          <w:rFonts w:ascii="Calibri" w:hAnsi="Calibri"/>
          <w:color w:val="000000"/>
          <w:shd w:val="clear" w:color="auto" w:fill="FFFFFF"/>
        </w:rPr>
        <w:t>Wyniki weryfikacji podawane są w postaci ilościowej (liczba transakcji w komunikacie, liczba błędnych, liczba transakcji z ostrzeżeniami) oraz opisowo w postaci listy błędów i ostrzeżeń</w:t>
      </w:r>
      <w:r w:rsidR="00FD706A" w:rsidRPr="000D702E">
        <w:rPr>
          <w:rFonts w:ascii="Calibri" w:hAnsi="Calibri"/>
          <w:color w:val="000000"/>
          <w:shd w:val="clear" w:color="auto" w:fill="FFFFFF"/>
        </w:rPr>
        <w:t>.</w:t>
      </w:r>
    </w:p>
    <w:p w14:paraId="78072D0C" w14:textId="725CE57D" w:rsidR="00377AA6" w:rsidRDefault="00377AA6" w:rsidP="00C56D80">
      <w:pPr>
        <w:pStyle w:val="Nagwek1"/>
        <w:keepLines w:val="0"/>
        <w:widowControl w:val="0"/>
        <w:numPr>
          <w:ilvl w:val="0"/>
          <w:numId w:val="32"/>
        </w:numPr>
        <w:autoSpaceDE w:val="0"/>
        <w:autoSpaceDN w:val="0"/>
        <w:adjustRightInd w:val="0"/>
        <w:spacing w:after="240" w:line="276" w:lineRule="auto"/>
      </w:pPr>
      <w:bookmarkStart w:id="9" w:name="_Toc436254037"/>
      <w:r>
        <w:lastRenderedPageBreak/>
        <w:t>Struktura komunikatów</w:t>
      </w:r>
      <w:bookmarkEnd w:id="9"/>
    </w:p>
    <w:p w14:paraId="42129505" w14:textId="402393AA" w:rsidR="00377AA6" w:rsidRDefault="00377AA6" w:rsidP="004631AA">
      <w:pPr>
        <w:jc w:val="both"/>
      </w:pPr>
      <w:r>
        <w:t>Wpisy w kolumnie „Format</w:t>
      </w:r>
      <w:r w:rsidR="00F97E45">
        <w:t xml:space="preserve"> / Typ</w:t>
      </w:r>
      <w:r>
        <w:t>” oznaczają odpowiednio:</w:t>
      </w:r>
    </w:p>
    <w:tbl>
      <w:tblPr>
        <w:tblStyle w:val="Tabela-Siatka"/>
        <w:tblW w:w="0" w:type="auto"/>
        <w:tblLook w:val="04A0" w:firstRow="1" w:lastRow="0" w:firstColumn="1" w:lastColumn="0" w:noHBand="0" w:noVBand="1"/>
      </w:tblPr>
      <w:tblGrid>
        <w:gridCol w:w="3945"/>
        <w:gridCol w:w="5343"/>
      </w:tblGrid>
      <w:tr w:rsidR="00F11A33" w:rsidRPr="00F11A33" w14:paraId="0ED71F62" w14:textId="77777777" w:rsidTr="003901F0">
        <w:tc>
          <w:tcPr>
            <w:tcW w:w="3189" w:type="dxa"/>
          </w:tcPr>
          <w:p w14:paraId="202B6BC3" w14:textId="223A8FDB" w:rsidR="00F11A33" w:rsidRPr="00F11A33" w:rsidRDefault="00F11A33" w:rsidP="00F11A33">
            <w:r w:rsidRPr="00F11A33">
              <w:rPr>
                <w:b/>
              </w:rPr>
              <w:t>Data</w:t>
            </w:r>
            <w:r w:rsidRPr="00F11A33">
              <w:t xml:space="preserve"> </w:t>
            </w:r>
          </w:p>
        </w:tc>
        <w:tc>
          <w:tcPr>
            <w:tcW w:w="6099" w:type="dxa"/>
          </w:tcPr>
          <w:p w14:paraId="3CD1CC11" w14:textId="6D750760" w:rsidR="00F11A33" w:rsidRPr="00F11A33" w:rsidRDefault="00F11A33" w:rsidP="003901F0">
            <w:r>
              <w:t>D</w:t>
            </w:r>
            <w:r w:rsidRPr="00F11A33">
              <w:t>ata zapisana w postaci: RRRR</w:t>
            </w:r>
            <w:r>
              <w:t>-</w:t>
            </w:r>
            <w:r w:rsidRPr="00F11A33">
              <w:t>MM</w:t>
            </w:r>
            <w:r>
              <w:t>-DD</w:t>
            </w:r>
          </w:p>
        </w:tc>
      </w:tr>
      <w:tr w:rsidR="00F11A33" w:rsidRPr="00F11A33" w14:paraId="0D691493" w14:textId="77777777" w:rsidTr="003901F0">
        <w:tc>
          <w:tcPr>
            <w:tcW w:w="3189" w:type="dxa"/>
          </w:tcPr>
          <w:p w14:paraId="6DDB9E35" w14:textId="5F5D457F" w:rsidR="00F11A33" w:rsidRPr="00F11A33" w:rsidRDefault="00F11A33" w:rsidP="00F11A33">
            <w:r w:rsidRPr="00F11A33">
              <w:rPr>
                <w:b/>
              </w:rPr>
              <w:t>Data + czas</w:t>
            </w:r>
          </w:p>
        </w:tc>
        <w:tc>
          <w:tcPr>
            <w:tcW w:w="6099" w:type="dxa"/>
          </w:tcPr>
          <w:p w14:paraId="1D514C85" w14:textId="2BA77712" w:rsidR="00F11A33" w:rsidRPr="00F11A33" w:rsidRDefault="00F11A33" w:rsidP="003901F0">
            <w:r>
              <w:t>D</w:t>
            </w:r>
            <w:r w:rsidRPr="00F11A33">
              <w:t>ata łącznie z czasem zapisane w postaci: RRRR</w:t>
            </w:r>
            <w:r>
              <w:t>-</w:t>
            </w:r>
            <w:r w:rsidRPr="00F11A33">
              <w:t>MM</w:t>
            </w:r>
            <w:r>
              <w:t>-</w:t>
            </w:r>
            <w:r w:rsidRPr="00F11A33">
              <w:t>DDTHH:MM:SS:MS (gdzie T jest literą rozdzielającą datę od czasu). Zakłada się strefę czasową UTC+01:00.</w:t>
            </w:r>
          </w:p>
        </w:tc>
      </w:tr>
      <w:tr w:rsidR="00F11A33" w:rsidRPr="00F11A33" w14:paraId="622D4F06" w14:textId="77777777" w:rsidTr="003901F0">
        <w:tc>
          <w:tcPr>
            <w:tcW w:w="3189" w:type="dxa"/>
          </w:tcPr>
          <w:p w14:paraId="1347052D" w14:textId="4D29055E" w:rsidR="00F11A33" w:rsidRPr="00F11A33" w:rsidRDefault="00F11A33" w:rsidP="00F11A33">
            <w:r w:rsidRPr="00F11A33">
              <w:rPr>
                <w:b/>
              </w:rPr>
              <w:t>Liczba (m,n)</w:t>
            </w:r>
          </w:p>
        </w:tc>
        <w:tc>
          <w:tcPr>
            <w:tcW w:w="6099" w:type="dxa"/>
          </w:tcPr>
          <w:p w14:paraId="269E448C" w14:textId="3F08C6B8" w:rsidR="00F11A33" w:rsidRPr="00F11A33" w:rsidRDefault="00F11A33" w:rsidP="003901F0">
            <w:r>
              <w:t>Li</w:t>
            </w:r>
            <w:r w:rsidRPr="00F11A33">
              <w:t>czba o maksymalnie m cyfrach, w tym n cyfr w części ułamkowej oddzielone znakiem kropki,</w:t>
            </w:r>
          </w:p>
        </w:tc>
      </w:tr>
      <w:tr w:rsidR="00F11A33" w:rsidRPr="00F11A33" w14:paraId="72150238" w14:textId="77777777" w:rsidTr="003901F0">
        <w:tc>
          <w:tcPr>
            <w:tcW w:w="3189" w:type="dxa"/>
          </w:tcPr>
          <w:p w14:paraId="7F3D9662" w14:textId="69282D68" w:rsidR="00F11A33" w:rsidRPr="00F11A33" w:rsidRDefault="00F11A33" w:rsidP="00F11A33">
            <w:r w:rsidRPr="00F11A33">
              <w:rPr>
                <w:b/>
              </w:rPr>
              <w:t>Do n znaków</w:t>
            </w:r>
          </w:p>
        </w:tc>
        <w:tc>
          <w:tcPr>
            <w:tcW w:w="6099" w:type="dxa"/>
          </w:tcPr>
          <w:p w14:paraId="78BF1B71" w14:textId="4B990C7B" w:rsidR="00F11A33" w:rsidRPr="00F11A33" w:rsidRDefault="00F11A33" w:rsidP="003901F0">
            <w:r>
              <w:t>W</w:t>
            </w:r>
            <w:r w:rsidRPr="00F11A33">
              <w:t>artość atrybutu powinna być napisem o długości od 1 do n znaków,</w:t>
            </w:r>
          </w:p>
        </w:tc>
      </w:tr>
      <w:tr w:rsidR="00F11A33" w:rsidRPr="00F11A33" w14:paraId="68DA2C7B" w14:textId="77777777" w:rsidTr="003901F0">
        <w:tc>
          <w:tcPr>
            <w:tcW w:w="3189" w:type="dxa"/>
          </w:tcPr>
          <w:p w14:paraId="2B030299" w14:textId="088F3C4B" w:rsidR="00F11A33" w:rsidRPr="00F11A33" w:rsidRDefault="00F11A33" w:rsidP="00F11A33">
            <w:r w:rsidRPr="00F11A33">
              <w:rPr>
                <w:b/>
              </w:rPr>
              <w:t>Ciąg znaków</w:t>
            </w:r>
            <w:r w:rsidRPr="00F11A33">
              <w:t xml:space="preserve"> </w:t>
            </w:r>
          </w:p>
        </w:tc>
        <w:tc>
          <w:tcPr>
            <w:tcW w:w="6099" w:type="dxa"/>
          </w:tcPr>
          <w:p w14:paraId="2D8782EC" w14:textId="20BABB38" w:rsidR="00F11A33" w:rsidRPr="00F11A33" w:rsidRDefault="00F11A33" w:rsidP="003901F0">
            <w:r>
              <w:t>D</w:t>
            </w:r>
            <w:r w:rsidRPr="00F11A33">
              <w:t>owolny ciąg znaków (maksymalnie do 255 znaków).</w:t>
            </w:r>
          </w:p>
        </w:tc>
      </w:tr>
      <w:tr w:rsidR="00F97E45" w:rsidRPr="00F11A33" w14:paraId="015C4F8D" w14:textId="77777777" w:rsidTr="003901F0">
        <w:tc>
          <w:tcPr>
            <w:tcW w:w="3189" w:type="dxa"/>
          </w:tcPr>
          <w:p w14:paraId="0B0AC00F" w14:textId="62C6214A" w:rsidR="00F97E45" w:rsidRPr="00F11A33" w:rsidRDefault="00F97E45" w:rsidP="00F11A33">
            <w:pPr>
              <w:rPr>
                <w:b/>
              </w:rPr>
            </w:pPr>
            <w:r w:rsidRPr="003901F0">
              <w:rPr>
                <w:b/>
              </w:rPr>
              <w:t>IdentyfikatorMPDPodmiotuMT</w:t>
            </w:r>
          </w:p>
        </w:tc>
        <w:tc>
          <w:tcPr>
            <w:tcW w:w="6099" w:type="dxa"/>
          </w:tcPr>
          <w:p w14:paraId="3676A9C9" w14:textId="07D37366" w:rsidR="00F97E45" w:rsidRDefault="003901F0" w:rsidP="003901F0">
            <w:r>
              <w:t xml:space="preserve">Typ danych opisano w rozdziale </w:t>
            </w:r>
            <w:r>
              <w:fldChar w:fldCharType="begin"/>
            </w:r>
            <w:r>
              <w:instrText xml:space="preserve"> REF _Ref436002477 \w \h  \* MERGEFORMAT </w:instrText>
            </w:r>
            <w:r>
              <w:fldChar w:fldCharType="separate"/>
            </w:r>
            <w:r>
              <w:t>5</w:t>
            </w:r>
            <w:r>
              <w:fldChar w:fldCharType="end"/>
            </w:r>
            <w:r>
              <w:t xml:space="preserve"> </w:t>
            </w:r>
            <w:r>
              <w:fldChar w:fldCharType="begin"/>
            </w:r>
            <w:r>
              <w:instrText xml:space="preserve"> REF _Ref436002482 \h  \* MERGEFORMAT </w:instrText>
            </w:r>
            <w:r>
              <w:fldChar w:fldCharType="separate"/>
            </w:r>
            <w:r>
              <w:t>Opis typów / klas pomocniczych</w:t>
            </w:r>
            <w:r>
              <w:fldChar w:fldCharType="end"/>
            </w:r>
            <w:r>
              <w:t>.</w:t>
            </w:r>
          </w:p>
        </w:tc>
      </w:tr>
      <w:tr w:rsidR="003901F0" w:rsidRPr="00F11A33" w14:paraId="52F65A9C" w14:textId="77777777" w:rsidTr="003901F0">
        <w:tc>
          <w:tcPr>
            <w:tcW w:w="3189" w:type="dxa"/>
          </w:tcPr>
          <w:p w14:paraId="23E516D4" w14:textId="4FB525AC" w:rsidR="003901F0" w:rsidRPr="003901F0" w:rsidRDefault="003901F0" w:rsidP="00F11A33">
            <w:pPr>
              <w:rPr>
                <w:b/>
              </w:rPr>
            </w:pPr>
            <w:r w:rsidRPr="003901F0">
              <w:rPr>
                <w:b/>
              </w:rPr>
              <w:t>IdentyfikatorKomunikatuMT</w:t>
            </w:r>
          </w:p>
        </w:tc>
        <w:tc>
          <w:tcPr>
            <w:tcW w:w="6099" w:type="dxa"/>
          </w:tcPr>
          <w:p w14:paraId="26A99643" w14:textId="28B7348E" w:rsidR="003901F0" w:rsidRDefault="003901F0" w:rsidP="003901F0">
            <w:r>
              <w:t xml:space="preserve">Typ danych opisano w rozdziale </w:t>
            </w:r>
            <w:r>
              <w:fldChar w:fldCharType="begin"/>
            </w:r>
            <w:r>
              <w:instrText xml:space="preserve"> REF _Ref436002477 \w \h  \* MERGEFORMAT </w:instrText>
            </w:r>
            <w:r>
              <w:fldChar w:fldCharType="separate"/>
            </w:r>
            <w:r>
              <w:t>5</w:t>
            </w:r>
            <w:r>
              <w:fldChar w:fldCharType="end"/>
            </w:r>
            <w:r>
              <w:t xml:space="preserve"> </w:t>
            </w:r>
            <w:r>
              <w:fldChar w:fldCharType="begin"/>
            </w:r>
            <w:r>
              <w:instrText xml:space="preserve"> REF _Ref436002482 \h  \* MERGEFORMAT </w:instrText>
            </w:r>
            <w:r>
              <w:fldChar w:fldCharType="separate"/>
            </w:r>
            <w:r>
              <w:t>Opis typów / klas pomocniczych</w:t>
            </w:r>
            <w:r>
              <w:fldChar w:fldCharType="end"/>
            </w:r>
            <w:r>
              <w:t>.</w:t>
            </w:r>
          </w:p>
        </w:tc>
      </w:tr>
      <w:tr w:rsidR="003901F0" w:rsidRPr="00F11A33" w14:paraId="2D7551F1" w14:textId="77777777" w:rsidTr="003901F0">
        <w:tc>
          <w:tcPr>
            <w:tcW w:w="3189" w:type="dxa"/>
          </w:tcPr>
          <w:p w14:paraId="1262C35A" w14:textId="2C6E2808" w:rsidR="003901F0" w:rsidRPr="003901F0" w:rsidRDefault="003901F0" w:rsidP="00F11A33">
            <w:pPr>
              <w:rPr>
                <w:b/>
              </w:rPr>
            </w:pPr>
            <w:r w:rsidRPr="003901F0">
              <w:rPr>
                <w:b/>
              </w:rPr>
              <w:t>IdentyfikatorPodmiotuRaportujacegoMT</w:t>
            </w:r>
          </w:p>
        </w:tc>
        <w:tc>
          <w:tcPr>
            <w:tcW w:w="6099" w:type="dxa"/>
          </w:tcPr>
          <w:p w14:paraId="71ED08BE" w14:textId="0ADBECD6" w:rsidR="003901F0" w:rsidRDefault="003901F0" w:rsidP="003901F0">
            <w:r>
              <w:t xml:space="preserve">Typ danych opisano w rozdziale </w:t>
            </w:r>
            <w:r>
              <w:fldChar w:fldCharType="begin"/>
            </w:r>
            <w:r>
              <w:instrText xml:space="preserve"> REF _Ref436002477 \w \h  \* MERGEFORMAT </w:instrText>
            </w:r>
            <w:r>
              <w:fldChar w:fldCharType="separate"/>
            </w:r>
            <w:r>
              <w:t>5</w:t>
            </w:r>
            <w:r>
              <w:fldChar w:fldCharType="end"/>
            </w:r>
            <w:r>
              <w:t xml:space="preserve"> </w:t>
            </w:r>
            <w:r>
              <w:fldChar w:fldCharType="begin"/>
            </w:r>
            <w:r>
              <w:instrText xml:space="preserve"> REF _Ref436002482 \h  \* MERGEFORMAT </w:instrText>
            </w:r>
            <w:r>
              <w:fldChar w:fldCharType="separate"/>
            </w:r>
            <w:r>
              <w:t>Opis typów / klas pomocniczych</w:t>
            </w:r>
            <w:r>
              <w:fldChar w:fldCharType="end"/>
            </w:r>
            <w:r>
              <w:t>.</w:t>
            </w:r>
          </w:p>
        </w:tc>
      </w:tr>
    </w:tbl>
    <w:p w14:paraId="1D985FFF" w14:textId="77777777" w:rsidR="00F97E45" w:rsidRDefault="00F97E45" w:rsidP="00F11A33"/>
    <w:p w14:paraId="4F19E0B8" w14:textId="2508CC34" w:rsidR="00F11A33" w:rsidRPr="00F11A33" w:rsidRDefault="00F11A33" w:rsidP="004631AA">
      <w:pPr>
        <w:jc w:val="both"/>
      </w:pPr>
      <w:r>
        <w:t xml:space="preserve">Kodowanie znaków </w:t>
      </w:r>
      <w:r w:rsidR="00106F09">
        <w:t>zgodnie z</w:t>
      </w:r>
      <w:r>
        <w:t xml:space="preserve"> UTF-8.</w:t>
      </w:r>
    </w:p>
    <w:p w14:paraId="471C1082" w14:textId="77777777" w:rsidR="00374A0E" w:rsidRDefault="00374A0E" w:rsidP="0081099A">
      <w:pPr>
        <w:pStyle w:val="Nagwek1"/>
        <w:keepLines w:val="0"/>
        <w:widowControl w:val="0"/>
        <w:numPr>
          <w:ilvl w:val="1"/>
          <w:numId w:val="32"/>
        </w:numPr>
        <w:autoSpaceDE w:val="0"/>
        <w:autoSpaceDN w:val="0"/>
        <w:adjustRightInd w:val="0"/>
        <w:spacing w:after="240" w:line="276" w:lineRule="auto"/>
      </w:pPr>
      <w:bookmarkStart w:id="10" w:name="_Toc436254038"/>
      <w:r>
        <w:lastRenderedPageBreak/>
        <w:t>Komunikat obrotów i stanów</w:t>
      </w:r>
      <w:bookmarkEnd w:id="10"/>
    </w:p>
    <w:p w14:paraId="05539982" w14:textId="77777777" w:rsidR="00374A0E" w:rsidRPr="00AE5717" w:rsidRDefault="00374A0E" w:rsidP="00374A0E">
      <w:pPr>
        <w:rPr>
          <w:b/>
        </w:rPr>
      </w:pPr>
    </w:p>
    <w:tbl>
      <w:tblPr>
        <w:tblStyle w:val="Tabela-Siatka"/>
        <w:tblW w:w="9924" w:type="dxa"/>
        <w:tblInd w:w="-431" w:type="dxa"/>
        <w:tblLayout w:type="fixed"/>
        <w:tblLook w:val="04A0" w:firstRow="1" w:lastRow="0" w:firstColumn="1" w:lastColumn="0" w:noHBand="0" w:noVBand="1"/>
      </w:tblPr>
      <w:tblGrid>
        <w:gridCol w:w="1135"/>
        <w:gridCol w:w="1737"/>
        <w:gridCol w:w="1807"/>
        <w:gridCol w:w="709"/>
        <w:gridCol w:w="992"/>
        <w:gridCol w:w="3544"/>
      </w:tblGrid>
      <w:tr w:rsidR="00374A0E" w:rsidRPr="00253C97" w14:paraId="7328000D" w14:textId="77777777" w:rsidTr="0026460D">
        <w:trPr>
          <w:tblHeader/>
        </w:trPr>
        <w:tc>
          <w:tcPr>
            <w:tcW w:w="1135" w:type="dxa"/>
            <w:shd w:val="clear" w:color="auto" w:fill="F2F2F2" w:themeFill="background1" w:themeFillShade="F2"/>
          </w:tcPr>
          <w:p w14:paraId="7334C593" w14:textId="77777777" w:rsidR="00374A0E" w:rsidRPr="00253C97" w:rsidRDefault="00374A0E" w:rsidP="0026460D">
            <w:pPr>
              <w:rPr>
                <w:b/>
                <w:sz w:val="18"/>
                <w:szCs w:val="18"/>
              </w:rPr>
            </w:pPr>
            <w:r w:rsidRPr="00253C97">
              <w:rPr>
                <w:b/>
                <w:sz w:val="18"/>
                <w:szCs w:val="18"/>
              </w:rPr>
              <w:t xml:space="preserve">Poziom </w:t>
            </w:r>
            <w:r w:rsidRPr="00253C97">
              <w:rPr>
                <w:b/>
                <w:sz w:val="18"/>
                <w:szCs w:val="18"/>
              </w:rPr>
              <w:br/>
              <w:t>w hierarchii</w:t>
            </w:r>
          </w:p>
        </w:tc>
        <w:tc>
          <w:tcPr>
            <w:tcW w:w="1737" w:type="dxa"/>
            <w:shd w:val="clear" w:color="auto" w:fill="F2F2F2" w:themeFill="background1" w:themeFillShade="F2"/>
          </w:tcPr>
          <w:p w14:paraId="4A8C7ED4" w14:textId="77777777" w:rsidR="00374A0E" w:rsidRPr="00253C97" w:rsidRDefault="00374A0E" w:rsidP="0026460D">
            <w:pPr>
              <w:jc w:val="center"/>
              <w:rPr>
                <w:b/>
                <w:sz w:val="18"/>
                <w:szCs w:val="18"/>
              </w:rPr>
            </w:pPr>
            <w:r w:rsidRPr="00253C97">
              <w:rPr>
                <w:b/>
                <w:sz w:val="18"/>
                <w:szCs w:val="18"/>
              </w:rPr>
              <w:t>Element</w:t>
            </w:r>
          </w:p>
        </w:tc>
        <w:tc>
          <w:tcPr>
            <w:tcW w:w="1807" w:type="dxa"/>
            <w:shd w:val="clear" w:color="auto" w:fill="F2F2F2" w:themeFill="background1" w:themeFillShade="F2"/>
          </w:tcPr>
          <w:p w14:paraId="0AEA708C" w14:textId="77777777" w:rsidR="00374A0E" w:rsidRPr="00253C97" w:rsidRDefault="00374A0E" w:rsidP="0026460D">
            <w:pPr>
              <w:jc w:val="center"/>
              <w:rPr>
                <w:b/>
                <w:sz w:val="18"/>
                <w:szCs w:val="18"/>
              </w:rPr>
            </w:pPr>
            <w:r w:rsidRPr="00253C97">
              <w:rPr>
                <w:b/>
                <w:sz w:val="18"/>
                <w:szCs w:val="18"/>
              </w:rPr>
              <w:t>Atrybut</w:t>
            </w:r>
          </w:p>
        </w:tc>
        <w:tc>
          <w:tcPr>
            <w:tcW w:w="709" w:type="dxa"/>
            <w:shd w:val="clear" w:color="auto" w:fill="F2F2F2" w:themeFill="background1" w:themeFillShade="F2"/>
          </w:tcPr>
          <w:p w14:paraId="5EEC630E" w14:textId="77777777" w:rsidR="00374A0E" w:rsidRPr="00253C97" w:rsidRDefault="00374A0E" w:rsidP="0026460D">
            <w:pPr>
              <w:rPr>
                <w:b/>
                <w:sz w:val="18"/>
                <w:szCs w:val="18"/>
              </w:rPr>
            </w:pPr>
            <w:r w:rsidRPr="00253C97">
              <w:rPr>
                <w:b/>
                <w:sz w:val="18"/>
                <w:szCs w:val="18"/>
              </w:rPr>
              <w:t>Krot-ność</w:t>
            </w:r>
          </w:p>
        </w:tc>
        <w:tc>
          <w:tcPr>
            <w:tcW w:w="992" w:type="dxa"/>
            <w:shd w:val="clear" w:color="auto" w:fill="F2F2F2" w:themeFill="background1" w:themeFillShade="F2"/>
          </w:tcPr>
          <w:p w14:paraId="2DA0F2C5" w14:textId="4F95D284" w:rsidR="00374A0E" w:rsidRPr="00253C97" w:rsidRDefault="00374A0E" w:rsidP="0026460D">
            <w:pPr>
              <w:rPr>
                <w:b/>
                <w:sz w:val="18"/>
                <w:szCs w:val="18"/>
              </w:rPr>
            </w:pPr>
            <w:r>
              <w:rPr>
                <w:b/>
                <w:sz w:val="18"/>
                <w:szCs w:val="18"/>
              </w:rPr>
              <w:t>Format</w:t>
            </w:r>
            <w:r w:rsidR="00F97E45">
              <w:rPr>
                <w:b/>
                <w:sz w:val="18"/>
                <w:szCs w:val="18"/>
              </w:rPr>
              <w:t xml:space="preserve"> / Typ</w:t>
            </w:r>
          </w:p>
        </w:tc>
        <w:tc>
          <w:tcPr>
            <w:tcW w:w="3544" w:type="dxa"/>
            <w:shd w:val="clear" w:color="auto" w:fill="F2F2F2" w:themeFill="background1" w:themeFillShade="F2"/>
          </w:tcPr>
          <w:p w14:paraId="128E2B83" w14:textId="77777777" w:rsidR="00374A0E" w:rsidRPr="00253C97" w:rsidRDefault="00374A0E" w:rsidP="0026460D">
            <w:pPr>
              <w:jc w:val="center"/>
              <w:rPr>
                <w:b/>
                <w:sz w:val="18"/>
                <w:szCs w:val="18"/>
              </w:rPr>
            </w:pPr>
            <w:r w:rsidRPr="00253C97">
              <w:rPr>
                <w:b/>
                <w:sz w:val="18"/>
                <w:szCs w:val="18"/>
              </w:rPr>
              <w:t>Opis</w:t>
            </w:r>
          </w:p>
        </w:tc>
      </w:tr>
      <w:tr w:rsidR="00374A0E" w:rsidRPr="00253C97" w14:paraId="293BBB14" w14:textId="77777777" w:rsidTr="0026460D">
        <w:tc>
          <w:tcPr>
            <w:tcW w:w="1135" w:type="dxa"/>
            <w:vMerge w:val="restart"/>
          </w:tcPr>
          <w:p w14:paraId="6096ED27" w14:textId="77777777" w:rsidR="00374A0E" w:rsidRPr="00253C97" w:rsidRDefault="00374A0E" w:rsidP="0026460D">
            <w:pPr>
              <w:rPr>
                <w:sz w:val="18"/>
                <w:szCs w:val="18"/>
              </w:rPr>
            </w:pPr>
            <w:r w:rsidRPr="00253C97">
              <w:rPr>
                <w:sz w:val="18"/>
                <w:szCs w:val="18"/>
              </w:rPr>
              <w:t>0</w:t>
            </w:r>
          </w:p>
          <w:p w14:paraId="1914E9E1" w14:textId="77777777" w:rsidR="00374A0E" w:rsidRPr="00253C97" w:rsidRDefault="00374A0E" w:rsidP="0026460D">
            <w:pPr>
              <w:rPr>
                <w:sz w:val="18"/>
                <w:szCs w:val="18"/>
              </w:rPr>
            </w:pPr>
          </w:p>
        </w:tc>
        <w:tc>
          <w:tcPr>
            <w:tcW w:w="1737" w:type="dxa"/>
            <w:vMerge w:val="restart"/>
          </w:tcPr>
          <w:p w14:paraId="525D281E" w14:textId="77777777" w:rsidR="00374A0E" w:rsidRPr="00253C97" w:rsidRDefault="00374A0E" w:rsidP="0026460D">
            <w:pPr>
              <w:rPr>
                <w:sz w:val="18"/>
                <w:szCs w:val="18"/>
              </w:rPr>
            </w:pPr>
            <w:r w:rsidRPr="00253C97">
              <w:rPr>
                <w:sz w:val="18"/>
                <w:szCs w:val="18"/>
              </w:rPr>
              <w:t>KomunikatOSMT</w:t>
            </w:r>
          </w:p>
        </w:tc>
        <w:tc>
          <w:tcPr>
            <w:tcW w:w="1807" w:type="dxa"/>
          </w:tcPr>
          <w:p w14:paraId="5AD8D665" w14:textId="77777777" w:rsidR="00374A0E" w:rsidRPr="00253C97" w:rsidRDefault="00374A0E" w:rsidP="0026460D">
            <w:pPr>
              <w:rPr>
                <w:sz w:val="18"/>
                <w:szCs w:val="18"/>
              </w:rPr>
            </w:pPr>
          </w:p>
        </w:tc>
        <w:tc>
          <w:tcPr>
            <w:tcW w:w="709" w:type="dxa"/>
          </w:tcPr>
          <w:p w14:paraId="4BA5D62E" w14:textId="77777777" w:rsidR="00374A0E" w:rsidRPr="00253C97" w:rsidRDefault="00374A0E" w:rsidP="0026460D">
            <w:pPr>
              <w:rPr>
                <w:sz w:val="18"/>
                <w:szCs w:val="18"/>
              </w:rPr>
            </w:pPr>
          </w:p>
        </w:tc>
        <w:tc>
          <w:tcPr>
            <w:tcW w:w="992" w:type="dxa"/>
          </w:tcPr>
          <w:p w14:paraId="3416755C" w14:textId="77777777" w:rsidR="00374A0E" w:rsidRPr="00253C97" w:rsidRDefault="00374A0E" w:rsidP="0026460D">
            <w:pPr>
              <w:rPr>
                <w:sz w:val="18"/>
                <w:szCs w:val="18"/>
              </w:rPr>
            </w:pPr>
          </w:p>
        </w:tc>
        <w:tc>
          <w:tcPr>
            <w:tcW w:w="3544" w:type="dxa"/>
          </w:tcPr>
          <w:p w14:paraId="5CA10B4F" w14:textId="77777777" w:rsidR="00374A0E" w:rsidRPr="00253C97" w:rsidRDefault="00374A0E" w:rsidP="0026460D">
            <w:pPr>
              <w:rPr>
                <w:sz w:val="18"/>
                <w:szCs w:val="18"/>
              </w:rPr>
            </w:pPr>
            <w:r w:rsidRPr="00253C97">
              <w:rPr>
                <w:sz w:val="18"/>
                <w:szCs w:val="18"/>
              </w:rPr>
              <w:t>Komunikat obrotów i stanów.</w:t>
            </w:r>
          </w:p>
        </w:tc>
      </w:tr>
      <w:tr w:rsidR="003901F0" w:rsidRPr="00253C97" w14:paraId="3412E720" w14:textId="77777777" w:rsidTr="0026460D">
        <w:tc>
          <w:tcPr>
            <w:tcW w:w="1135" w:type="dxa"/>
            <w:vMerge/>
          </w:tcPr>
          <w:p w14:paraId="7384BEE3" w14:textId="77777777" w:rsidR="003901F0" w:rsidRPr="00253C97" w:rsidRDefault="003901F0" w:rsidP="0026460D">
            <w:pPr>
              <w:rPr>
                <w:sz w:val="18"/>
                <w:szCs w:val="18"/>
              </w:rPr>
            </w:pPr>
          </w:p>
        </w:tc>
        <w:tc>
          <w:tcPr>
            <w:tcW w:w="1737" w:type="dxa"/>
            <w:vMerge/>
          </w:tcPr>
          <w:p w14:paraId="469BF563" w14:textId="77777777" w:rsidR="003901F0" w:rsidRPr="00253C97" w:rsidRDefault="003901F0" w:rsidP="0026460D">
            <w:pPr>
              <w:rPr>
                <w:sz w:val="18"/>
                <w:szCs w:val="18"/>
              </w:rPr>
            </w:pPr>
          </w:p>
        </w:tc>
        <w:tc>
          <w:tcPr>
            <w:tcW w:w="1807" w:type="dxa"/>
          </w:tcPr>
          <w:p w14:paraId="6821B898" w14:textId="51F3C4AD" w:rsidR="003901F0" w:rsidRPr="00253C97" w:rsidRDefault="003901F0" w:rsidP="0026460D">
            <w:pPr>
              <w:rPr>
                <w:sz w:val="18"/>
                <w:szCs w:val="18"/>
              </w:rPr>
            </w:pPr>
            <w:r w:rsidRPr="00253C97">
              <w:rPr>
                <w:sz w:val="18"/>
                <w:szCs w:val="18"/>
              </w:rPr>
              <w:t>idPodmiotuRaportujacego</w:t>
            </w:r>
          </w:p>
        </w:tc>
        <w:tc>
          <w:tcPr>
            <w:tcW w:w="709" w:type="dxa"/>
          </w:tcPr>
          <w:p w14:paraId="70B3930E" w14:textId="0FCD0FD2" w:rsidR="003901F0" w:rsidRPr="00253C97" w:rsidRDefault="003901F0" w:rsidP="0026460D">
            <w:pPr>
              <w:rPr>
                <w:sz w:val="18"/>
                <w:szCs w:val="18"/>
              </w:rPr>
            </w:pPr>
            <w:r w:rsidRPr="00253C97">
              <w:rPr>
                <w:sz w:val="18"/>
                <w:szCs w:val="18"/>
              </w:rPr>
              <w:t>1</w:t>
            </w:r>
          </w:p>
        </w:tc>
        <w:tc>
          <w:tcPr>
            <w:tcW w:w="992" w:type="dxa"/>
          </w:tcPr>
          <w:p w14:paraId="341D793F" w14:textId="48E49F24" w:rsidR="003901F0" w:rsidRPr="00253C97" w:rsidRDefault="003901F0" w:rsidP="0026460D">
            <w:pPr>
              <w:rPr>
                <w:sz w:val="18"/>
                <w:szCs w:val="18"/>
              </w:rPr>
            </w:pPr>
            <w:r w:rsidRPr="00253C97">
              <w:rPr>
                <w:sz w:val="18"/>
                <w:szCs w:val="18"/>
              </w:rPr>
              <w:t>IdentyfikatorPodmiotuRaportujacegoMT</w:t>
            </w:r>
          </w:p>
        </w:tc>
        <w:tc>
          <w:tcPr>
            <w:tcW w:w="3544" w:type="dxa"/>
          </w:tcPr>
          <w:p w14:paraId="69C134C9" w14:textId="05B9F63B" w:rsidR="003901F0" w:rsidRPr="00253C97" w:rsidRDefault="003901F0" w:rsidP="0026460D">
            <w:pPr>
              <w:rPr>
                <w:sz w:val="18"/>
                <w:szCs w:val="18"/>
              </w:rPr>
            </w:pPr>
            <w:r w:rsidRPr="00253C97">
              <w:rPr>
                <w:sz w:val="18"/>
                <w:szCs w:val="18"/>
              </w:rPr>
              <w:t>Identyfikator podmiotu raportującego.</w:t>
            </w:r>
          </w:p>
        </w:tc>
      </w:tr>
      <w:tr w:rsidR="003901F0" w:rsidRPr="00253C97" w14:paraId="470A99CA" w14:textId="77777777" w:rsidTr="0026460D">
        <w:tc>
          <w:tcPr>
            <w:tcW w:w="1135" w:type="dxa"/>
            <w:vMerge/>
          </w:tcPr>
          <w:p w14:paraId="543983E0" w14:textId="77777777" w:rsidR="003901F0" w:rsidRPr="00253C97" w:rsidRDefault="003901F0" w:rsidP="0026460D">
            <w:pPr>
              <w:rPr>
                <w:sz w:val="18"/>
                <w:szCs w:val="18"/>
              </w:rPr>
            </w:pPr>
          </w:p>
        </w:tc>
        <w:tc>
          <w:tcPr>
            <w:tcW w:w="1737" w:type="dxa"/>
            <w:vMerge/>
          </w:tcPr>
          <w:p w14:paraId="3D850CA1" w14:textId="77777777" w:rsidR="003901F0" w:rsidRPr="00253C97" w:rsidRDefault="003901F0" w:rsidP="0026460D">
            <w:pPr>
              <w:rPr>
                <w:sz w:val="18"/>
                <w:szCs w:val="18"/>
              </w:rPr>
            </w:pPr>
          </w:p>
        </w:tc>
        <w:tc>
          <w:tcPr>
            <w:tcW w:w="1807" w:type="dxa"/>
          </w:tcPr>
          <w:p w14:paraId="344257AD" w14:textId="30E55FF3" w:rsidR="003901F0" w:rsidRPr="00253C97" w:rsidRDefault="003901F0" w:rsidP="0026460D">
            <w:pPr>
              <w:rPr>
                <w:sz w:val="18"/>
                <w:szCs w:val="18"/>
              </w:rPr>
            </w:pPr>
            <w:r w:rsidRPr="00253C97">
              <w:rPr>
                <w:sz w:val="18"/>
                <w:szCs w:val="18"/>
              </w:rPr>
              <w:t>idMPDPodmiotuRaportujacego</w:t>
            </w:r>
          </w:p>
        </w:tc>
        <w:tc>
          <w:tcPr>
            <w:tcW w:w="709" w:type="dxa"/>
          </w:tcPr>
          <w:p w14:paraId="702A63DB" w14:textId="6A9EADA3" w:rsidR="003901F0" w:rsidRPr="00253C97" w:rsidRDefault="003901F0" w:rsidP="0026460D">
            <w:pPr>
              <w:rPr>
                <w:sz w:val="18"/>
                <w:szCs w:val="18"/>
              </w:rPr>
            </w:pPr>
            <w:r w:rsidRPr="00253C97">
              <w:rPr>
                <w:sz w:val="18"/>
                <w:szCs w:val="18"/>
              </w:rPr>
              <w:t>1</w:t>
            </w:r>
          </w:p>
        </w:tc>
        <w:tc>
          <w:tcPr>
            <w:tcW w:w="992" w:type="dxa"/>
          </w:tcPr>
          <w:p w14:paraId="2545CADC" w14:textId="6478478A" w:rsidR="003901F0" w:rsidRPr="00253C97" w:rsidRDefault="003901F0" w:rsidP="0026460D">
            <w:pPr>
              <w:rPr>
                <w:sz w:val="18"/>
                <w:szCs w:val="18"/>
              </w:rPr>
            </w:pPr>
            <w:r w:rsidRPr="00253C97">
              <w:rPr>
                <w:sz w:val="18"/>
                <w:szCs w:val="18"/>
              </w:rPr>
              <w:t>IdentyfikatorMPDPodmiotuMT</w:t>
            </w:r>
          </w:p>
        </w:tc>
        <w:tc>
          <w:tcPr>
            <w:tcW w:w="3544" w:type="dxa"/>
          </w:tcPr>
          <w:p w14:paraId="01842EF8" w14:textId="755D669A" w:rsidR="003901F0" w:rsidRPr="00253C97" w:rsidRDefault="003901F0" w:rsidP="0026460D">
            <w:pPr>
              <w:rPr>
                <w:sz w:val="18"/>
                <w:szCs w:val="18"/>
              </w:rPr>
            </w:pPr>
            <w:r w:rsidRPr="00253C97">
              <w:rPr>
                <w:sz w:val="18"/>
                <w:szCs w:val="18"/>
              </w:rPr>
              <w:t>Identyfikator miejsca prowadzenia działalności podmiotu raportującego.</w:t>
            </w:r>
          </w:p>
        </w:tc>
      </w:tr>
      <w:tr w:rsidR="003901F0" w:rsidRPr="00253C97" w14:paraId="3E2C3B0E" w14:textId="77777777" w:rsidTr="0026460D">
        <w:tc>
          <w:tcPr>
            <w:tcW w:w="1135" w:type="dxa"/>
            <w:vMerge/>
          </w:tcPr>
          <w:p w14:paraId="7CBAAEFA" w14:textId="77777777" w:rsidR="003901F0" w:rsidRPr="00253C97" w:rsidRDefault="003901F0" w:rsidP="0026460D">
            <w:pPr>
              <w:rPr>
                <w:sz w:val="18"/>
                <w:szCs w:val="18"/>
              </w:rPr>
            </w:pPr>
          </w:p>
        </w:tc>
        <w:tc>
          <w:tcPr>
            <w:tcW w:w="1737" w:type="dxa"/>
            <w:vMerge/>
          </w:tcPr>
          <w:p w14:paraId="20D794E6" w14:textId="77777777" w:rsidR="003901F0" w:rsidRPr="00253C97" w:rsidRDefault="003901F0" w:rsidP="0026460D">
            <w:pPr>
              <w:rPr>
                <w:sz w:val="18"/>
                <w:szCs w:val="18"/>
              </w:rPr>
            </w:pPr>
          </w:p>
        </w:tc>
        <w:tc>
          <w:tcPr>
            <w:tcW w:w="1807" w:type="dxa"/>
          </w:tcPr>
          <w:p w14:paraId="0977FA93" w14:textId="2AE68970" w:rsidR="003901F0" w:rsidRPr="00253C97" w:rsidRDefault="003901F0" w:rsidP="0026460D">
            <w:pPr>
              <w:rPr>
                <w:sz w:val="18"/>
                <w:szCs w:val="18"/>
              </w:rPr>
            </w:pPr>
            <w:r w:rsidRPr="00253C97">
              <w:rPr>
                <w:sz w:val="18"/>
                <w:szCs w:val="18"/>
              </w:rPr>
              <w:t>idKomunikatPierwotny</w:t>
            </w:r>
          </w:p>
        </w:tc>
        <w:tc>
          <w:tcPr>
            <w:tcW w:w="709" w:type="dxa"/>
          </w:tcPr>
          <w:p w14:paraId="5AD483A9" w14:textId="693344E8" w:rsidR="003901F0" w:rsidRPr="00253C97" w:rsidRDefault="003901F0" w:rsidP="0026460D">
            <w:pPr>
              <w:rPr>
                <w:sz w:val="18"/>
                <w:szCs w:val="18"/>
              </w:rPr>
            </w:pPr>
            <w:r w:rsidRPr="00253C97">
              <w:rPr>
                <w:sz w:val="18"/>
                <w:szCs w:val="18"/>
              </w:rPr>
              <w:t>0-1</w:t>
            </w:r>
          </w:p>
        </w:tc>
        <w:tc>
          <w:tcPr>
            <w:tcW w:w="992" w:type="dxa"/>
          </w:tcPr>
          <w:p w14:paraId="25CBD552" w14:textId="6EE77376" w:rsidR="003901F0" w:rsidRPr="00253C97" w:rsidRDefault="003901F0" w:rsidP="0026460D">
            <w:pPr>
              <w:rPr>
                <w:sz w:val="18"/>
                <w:szCs w:val="18"/>
              </w:rPr>
            </w:pPr>
            <w:r w:rsidRPr="00253C97">
              <w:rPr>
                <w:sz w:val="18"/>
                <w:szCs w:val="18"/>
              </w:rPr>
              <w:t>IdentyfikatorKomunikatuMT</w:t>
            </w:r>
          </w:p>
        </w:tc>
        <w:tc>
          <w:tcPr>
            <w:tcW w:w="3544" w:type="dxa"/>
          </w:tcPr>
          <w:p w14:paraId="17C365FC" w14:textId="40456762" w:rsidR="003901F0" w:rsidRPr="00253C97" w:rsidRDefault="003901F0" w:rsidP="0026460D">
            <w:pPr>
              <w:rPr>
                <w:sz w:val="18"/>
                <w:szCs w:val="18"/>
              </w:rPr>
            </w:pPr>
            <w:r w:rsidRPr="00253C97">
              <w:rPr>
                <w:sz w:val="18"/>
                <w:szCs w:val="18"/>
              </w:rPr>
              <w:t>Identyfikator komunikatu, do którego odnosi się aktualny komunikat. Atrybut dotyczy sytuacji, gdzie aktualny komunikat jest poprawioną lub nową wersją wcześniej wysłanego komunikatu.</w:t>
            </w:r>
          </w:p>
        </w:tc>
      </w:tr>
      <w:tr w:rsidR="003901F0" w:rsidRPr="00253C97" w14:paraId="0676E25F" w14:textId="77777777" w:rsidTr="0026460D">
        <w:tc>
          <w:tcPr>
            <w:tcW w:w="1135" w:type="dxa"/>
            <w:vMerge w:val="restart"/>
          </w:tcPr>
          <w:p w14:paraId="41E25F01" w14:textId="77777777" w:rsidR="003901F0" w:rsidRPr="00253C97" w:rsidRDefault="003901F0" w:rsidP="0026460D">
            <w:pPr>
              <w:rPr>
                <w:sz w:val="18"/>
                <w:szCs w:val="18"/>
              </w:rPr>
            </w:pPr>
            <w:r w:rsidRPr="00253C97">
              <w:rPr>
                <w:sz w:val="18"/>
                <w:szCs w:val="18"/>
              </w:rPr>
              <w:t>1</w:t>
            </w:r>
          </w:p>
        </w:tc>
        <w:tc>
          <w:tcPr>
            <w:tcW w:w="1737" w:type="dxa"/>
            <w:vMerge w:val="restart"/>
          </w:tcPr>
          <w:p w14:paraId="246377D1" w14:textId="77777777" w:rsidR="003901F0" w:rsidRPr="00253C97" w:rsidRDefault="003901F0" w:rsidP="0026460D">
            <w:pPr>
              <w:rPr>
                <w:sz w:val="18"/>
                <w:szCs w:val="18"/>
              </w:rPr>
            </w:pPr>
            <w:r w:rsidRPr="00253C97">
              <w:rPr>
                <w:sz w:val="18"/>
                <w:szCs w:val="18"/>
              </w:rPr>
              <w:t>KomunikatTransakcjaOSMT</w:t>
            </w:r>
          </w:p>
        </w:tc>
        <w:tc>
          <w:tcPr>
            <w:tcW w:w="1807" w:type="dxa"/>
          </w:tcPr>
          <w:p w14:paraId="16F84739" w14:textId="77777777" w:rsidR="003901F0" w:rsidRPr="00253C97" w:rsidRDefault="003901F0" w:rsidP="0026460D">
            <w:pPr>
              <w:rPr>
                <w:sz w:val="18"/>
                <w:szCs w:val="18"/>
              </w:rPr>
            </w:pPr>
          </w:p>
        </w:tc>
        <w:tc>
          <w:tcPr>
            <w:tcW w:w="709" w:type="dxa"/>
          </w:tcPr>
          <w:p w14:paraId="4DD11552" w14:textId="77777777" w:rsidR="003901F0" w:rsidRPr="00253C97" w:rsidRDefault="003901F0" w:rsidP="0026460D">
            <w:pPr>
              <w:rPr>
                <w:sz w:val="18"/>
                <w:szCs w:val="18"/>
              </w:rPr>
            </w:pPr>
            <w:r>
              <w:rPr>
                <w:sz w:val="18"/>
                <w:szCs w:val="18"/>
              </w:rPr>
              <w:t>1-n</w:t>
            </w:r>
          </w:p>
        </w:tc>
        <w:tc>
          <w:tcPr>
            <w:tcW w:w="992" w:type="dxa"/>
          </w:tcPr>
          <w:p w14:paraId="692BCCCB" w14:textId="77777777" w:rsidR="003901F0" w:rsidRPr="00253C97" w:rsidRDefault="003901F0" w:rsidP="0026460D">
            <w:pPr>
              <w:rPr>
                <w:sz w:val="18"/>
                <w:szCs w:val="18"/>
              </w:rPr>
            </w:pPr>
            <w:r>
              <w:rPr>
                <w:sz w:val="18"/>
                <w:szCs w:val="18"/>
              </w:rPr>
              <w:t xml:space="preserve">Uporządkowane wg </w:t>
            </w:r>
            <w:r w:rsidRPr="00253C97">
              <w:rPr>
                <w:sz w:val="18"/>
                <w:szCs w:val="18"/>
              </w:rPr>
              <w:t>dataCzasTransakcji</w:t>
            </w:r>
          </w:p>
        </w:tc>
        <w:tc>
          <w:tcPr>
            <w:tcW w:w="3544" w:type="dxa"/>
          </w:tcPr>
          <w:p w14:paraId="505C7810" w14:textId="77777777" w:rsidR="003901F0" w:rsidRPr="00253C97" w:rsidRDefault="003901F0" w:rsidP="0026460D">
            <w:pPr>
              <w:rPr>
                <w:sz w:val="18"/>
                <w:szCs w:val="18"/>
              </w:rPr>
            </w:pPr>
            <w:r w:rsidRPr="00253C97">
              <w:rPr>
                <w:sz w:val="18"/>
                <w:szCs w:val="18"/>
              </w:rPr>
              <w:t>Transakcja obrotów i stanów.</w:t>
            </w:r>
          </w:p>
        </w:tc>
      </w:tr>
      <w:tr w:rsidR="002C57E7" w:rsidRPr="00253C97" w14:paraId="23EBFB37" w14:textId="77777777" w:rsidTr="0026460D">
        <w:tc>
          <w:tcPr>
            <w:tcW w:w="1135" w:type="dxa"/>
            <w:vMerge/>
          </w:tcPr>
          <w:p w14:paraId="19D700D9" w14:textId="77777777" w:rsidR="002C57E7" w:rsidRPr="00253C97" w:rsidRDefault="002C57E7" w:rsidP="0026460D">
            <w:pPr>
              <w:rPr>
                <w:sz w:val="18"/>
                <w:szCs w:val="18"/>
              </w:rPr>
            </w:pPr>
          </w:p>
        </w:tc>
        <w:tc>
          <w:tcPr>
            <w:tcW w:w="1737" w:type="dxa"/>
            <w:vMerge/>
          </w:tcPr>
          <w:p w14:paraId="6848505C" w14:textId="77777777" w:rsidR="002C57E7" w:rsidRPr="00253C97" w:rsidRDefault="002C57E7" w:rsidP="0026460D">
            <w:pPr>
              <w:rPr>
                <w:sz w:val="18"/>
                <w:szCs w:val="18"/>
              </w:rPr>
            </w:pPr>
          </w:p>
        </w:tc>
        <w:tc>
          <w:tcPr>
            <w:tcW w:w="1807" w:type="dxa"/>
          </w:tcPr>
          <w:p w14:paraId="393FB6DC" w14:textId="2833219F" w:rsidR="002C57E7" w:rsidRPr="00253C97" w:rsidRDefault="002C57E7" w:rsidP="0026460D">
            <w:pPr>
              <w:rPr>
                <w:sz w:val="18"/>
                <w:szCs w:val="18"/>
              </w:rPr>
            </w:pPr>
            <w:r w:rsidRPr="00253C97">
              <w:rPr>
                <w:sz w:val="18"/>
                <w:szCs w:val="18"/>
              </w:rPr>
              <w:t>lp</w:t>
            </w:r>
          </w:p>
        </w:tc>
        <w:tc>
          <w:tcPr>
            <w:tcW w:w="709" w:type="dxa"/>
          </w:tcPr>
          <w:p w14:paraId="5C56DCCD" w14:textId="56703595" w:rsidR="002C57E7" w:rsidRPr="00253C97" w:rsidRDefault="002C57E7" w:rsidP="0026460D">
            <w:pPr>
              <w:rPr>
                <w:sz w:val="18"/>
                <w:szCs w:val="18"/>
              </w:rPr>
            </w:pPr>
            <w:r w:rsidRPr="00253C97">
              <w:rPr>
                <w:sz w:val="18"/>
                <w:szCs w:val="18"/>
              </w:rPr>
              <w:t>1</w:t>
            </w:r>
          </w:p>
        </w:tc>
        <w:tc>
          <w:tcPr>
            <w:tcW w:w="992" w:type="dxa"/>
          </w:tcPr>
          <w:p w14:paraId="0B619E3C" w14:textId="29C48599" w:rsidR="002C57E7" w:rsidRPr="00253C97" w:rsidRDefault="002C57E7" w:rsidP="0026460D">
            <w:pPr>
              <w:rPr>
                <w:sz w:val="18"/>
                <w:szCs w:val="18"/>
              </w:rPr>
            </w:pPr>
            <w:r>
              <w:rPr>
                <w:sz w:val="18"/>
                <w:szCs w:val="18"/>
              </w:rPr>
              <w:t>Liczba (8,0)</w:t>
            </w:r>
          </w:p>
        </w:tc>
        <w:tc>
          <w:tcPr>
            <w:tcW w:w="3544" w:type="dxa"/>
          </w:tcPr>
          <w:p w14:paraId="1E650134" w14:textId="73460AB5" w:rsidR="002C57E7" w:rsidRPr="00253C97" w:rsidRDefault="002C57E7" w:rsidP="002C57E7">
            <w:pPr>
              <w:autoSpaceDE w:val="0"/>
              <w:autoSpaceDN w:val="0"/>
              <w:adjustRightInd w:val="0"/>
              <w:rPr>
                <w:rFonts w:cs="Segoe UI"/>
                <w:sz w:val="18"/>
                <w:szCs w:val="18"/>
              </w:rPr>
            </w:pPr>
            <w:r w:rsidRPr="00253C97">
              <w:rPr>
                <w:sz w:val="18"/>
                <w:szCs w:val="18"/>
              </w:rPr>
              <w:t>Liczba porządkowa transakcji w komunikacie.</w:t>
            </w:r>
          </w:p>
        </w:tc>
      </w:tr>
      <w:tr w:rsidR="002C57E7" w:rsidRPr="00253C97" w14:paraId="08858B8F" w14:textId="77777777" w:rsidTr="0026460D">
        <w:tc>
          <w:tcPr>
            <w:tcW w:w="1135" w:type="dxa"/>
            <w:vMerge/>
          </w:tcPr>
          <w:p w14:paraId="2F111FDC" w14:textId="77777777" w:rsidR="002C57E7" w:rsidRPr="00253C97" w:rsidRDefault="002C57E7" w:rsidP="0026460D">
            <w:pPr>
              <w:rPr>
                <w:sz w:val="18"/>
                <w:szCs w:val="18"/>
              </w:rPr>
            </w:pPr>
          </w:p>
        </w:tc>
        <w:tc>
          <w:tcPr>
            <w:tcW w:w="1737" w:type="dxa"/>
            <w:vMerge/>
          </w:tcPr>
          <w:p w14:paraId="3EFFFB36" w14:textId="77777777" w:rsidR="002C57E7" w:rsidRPr="00253C97" w:rsidRDefault="002C57E7" w:rsidP="0026460D">
            <w:pPr>
              <w:rPr>
                <w:sz w:val="18"/>
                <w:szCs w:val="18"/>
              </w:rPr>
            </w:pPr>
          </w:p>
        </w:tc>
        <w:tc>
          <w:tcPr>
            <w:tcW w:w="1807" w:type="dxa"/>
          </w:tcPr>
          <w:p w14:paraId="7D551A9C" w14:textId="4254E23A" w:rsidR="002C57E7" w:rsidRPr="00253C97" w:rsidRDefault="002C57E7" w:rsidP="0026460D">
            <w:pPr>
              <w:rPr>
                <w:sz w:val="18"/>
                <w:szCs w:val="18"/>
              </w:rPr>
            </w:pPr>
            <w:r w:rsidRPr="00253C97">
              <w:rPr>
                <w:sz w:val="18"/>
                <w:szCs w:val="18"/>
              </w:rPr>
              <w:t>dataCzasTransakcji</w:t>
            </w:r>
          </w:p>
        </w:tc>
        <w:tc>
          <w:tcPr>
            <w:tcW w:w="709" w:type="dxa"/>
          </w:tcPr>
          <w:p w14:paraId="44EAC443" w14:textId="4D779639" w:rsidR="002C57E7" w:rsidRPr="00253C97" w:rsidRDefault="002C57E7" w:rsidP="0026460D">
            <w:pPr>
              <w:rPr>
                <w:sz w:val="18"/>
                <w:szCs w:val="18"/>
              </w:rPr>
            </w:pPr>
            <w:r w:rsidRPr="00253C97">
              <w:rPr>
                <w:sz w:val="18"/>
                <w:szCs w:val="18"/>
              </w:rPr>
              <w:t>1</w:t>
            </w:r>
          </w:p>
        </w:tc>
        <w:tc>
          <w:tcPr>
            <w:tcW w:w="992" w:type="dxa"/>
          </w:tcPr>
          <w:p w14:paraId="7D782643" w14:textId="7FCAE9A9" w:rsidR="002C57E7" w:rsidRPr="00253C97" w:rsidRDefault="002C57E7" w:rsidP="0026460D">
            <w:pPr>
              <w:rPr>
                <w:sz w:val="18"/>
                <w:szCs w:val="18"/>
              </w:rPr>
            </w:pPr>
            <w:r>
              <w:rPr>
                <w:sz w:val="18"/>
                <w:szCs w:val="18"/>
              </w:rPr>
              <w:t>Data + czas</w:t>
            </w:r>
          </w:p>
        </w:tc>
        <w:tc>
          <w:tcPr>
            <w:tcW w:w="3544" w:type="dxa"/>
          </w:tcPr>
          <w:p w14:paraId="1E644A5D" w14:textId="2672FA3F" w:rsidR="002C57E7" w:rsidRPr="00253C97" w:rsidRDefault="002C57E7" w:rsidP="002C57E7">
            <w:pPr>
              <w:autoSpaceDE w:val="0"/>
              <w:autoSpaceDN w:val="0"/>
              <w:adjustRightInd w:val="0"/>
              <w:rPr>
                <w:rFonts w:cs="Segoe UI"/>
                <w:sz w:val="18"/>
                <w:szCs w:val="18"/>
              </w:rPr>
            </w:pPr>
            <w:r w:rsidRPr="00253C97">
              <w:rPr>
                <w:sz w:val="18"/>
                <w:szCs w:val="18"/>
              </w:rPr>
              <w:t>Data i czas transakcji - z dokładnością do milisekund (kolejne transakcje w komunikacie powinny różnić się czasem transakcji, aby czas wyznaczał kolejność transakcji).</w:t>
            </w:r>
          </w:p>
        </w:tc>
      </w:tr>
      <w:tr w:rsidR="00E40E94" w:rsidRPr="00253C97" w14:paraId="3EA88671" w14:textId="77777777" w:rsidTr="0026460D">
        <w:tc>
          <w:tcPr>
            <w:tcW w:w="1135" w:type="dxa"/>
            <w:vMerge/>
          </w:tcPr>
          <w:p w14:paraId="0647A227" w14:textId="77777777" w:rsidR="00E40E94" w:rsidRPr="00253C97" w:rsidRDefault="00E40E94" w:rsidP="0026460D">
            <w:pPr>
              <w:rPr>
                <w:sz w:val="18"/>
                <w:szCs w:val="18"/>
              </w:rPr>
            </w:pPr>
          </w:p>
        </w:tc>
        <w:tc>
          <w:tcPr>
            <w:tcW w:w="1737" w:type="dxa"/>
            <w:vMerge/>
          </w:tcPr>
          <w:p w14:paraId="0524644D" w14:textId="77777777" w:rsidR="00E40E94" w:rsidRPr="00253C97" w:rsidRDefault="00E40E94" w:rsidP="0026460D">
            <w:pPr>
              <w:rPr>
                <w:sz w:val="18"/>
                <w:szCs w:val="18"/>
              </w:rPr>
            </w:pPr>
          </w:p>
        </w:tc>
        <w:tc>
          <w:tcPr>
            <w:tcW w:w="1807" w:type="dxa"/>
          </w:tcPr>
          <w:p w14:paraId="60287EF1" w14:textId="4FC10518" w:rsidR="00E40E94" w:rsidRPr="00253C97" w:rsidRDefault="00E40E94" w:rsidP="0026460D">
            <w:pPr>
              <w:rPr>
                <w:sz w:val="18"/>
                <w:szCs w:val="18"/>
              </w:rPr>
            </w:pPr>
            <w:r w:rsidRPr="00253C97">
              <w:rPr>
                <w:sz w:val="18"/>
                <w:szCs w:val="18"/>
              </w:rPr>
              <w:t>rodzajTransakcji</w:t>
            </w:r>
          </w:p>
        </w:tc>
        <w:tc>
          <w:tcPr>
            <w:tcW w:w="709" w:type="dxa"/>
          </w:tcPr>
          <w:p w14:paraId="0C9ABA65" w14:textId="3AED407D" w:rsidR="00E40E94" w:rsidRPr="00253C97" w:rsidRDefault="00E40E94" w:rsidP="0026460D">
            <w:pPr>
              <w:rPr>
                <w:sz w:val="18"/>
                <w:szCs w:val="18"/>
              </w:rPr>
            </w:pPr>
            <w:r w:rsidRPr="00253C97">
              <w:rPr>
                <w:sz w:val="18"/>
                <w:szCs w:val="18"/>
              </w:rPr>
              <w:t>1</w:t>
            </w:r>
          </w:p>
        </w:tc>
        <w:tc>
          <w:tcPr>
            <w:tcW w:w="992" w:type="dxa"/>
          </w:tcPr>
          <w:p w14:paraId="26ED7C2D" w14:textId="3ACFBBED" w:rsidR="00E40E94" w:rsidRPr="00253C97" w:rsidRDefault="00E40E94" w:rsidP="0026460D">
            <w:pPr>
              <w:rPr>
                <w:sz w:val="18"/>
                <w:szCs w:val="18"/>
              </w:rPr>
            </w:pPr>
            <w:r>
              <w:rPr>
                <w:sz w:val="18"/>
                <w:szCs w:val="18"/>
              </w:rPr>
              <w:t>Do 3 znaków</w:t>
            </w:r>
          </w:p>
        </w:tc>
        <w:tc>
          <w:tcPr>
            <w:tcW w:w="3544" w:type="dxa"/>
          </w:tcPr>
          <w:p w14:paraId="4E6935A2" w14:textId="77777777" w:rsidR="00E40E94" w:rsidRPr="00253C97" w:rsidRDefault="00E40E94" w:rsidP="00126314">
            <w:pPr>
              <w:autoSpaceDE w:val="0"/>
              <w:autoSpaceDN w:val="0"/>
              <w:adjustRightInd w:val="0"/>
              <w:rPr>
                <w:rFonts w:cs="Segoe UI"/>
                <w:sz w:val="18"/>
                <w:szCs w:val="18"/>
              </w:rPr>
            </w:pPr>
            <w:r w:rsidRPr="00253C97">
              <w:rPr>
                <w:sz w:val="18"/>
                <w:szCs w:val="18"/>
              </w:rPr>
              <w:t xml:space="preserve">Rodzaj transakcji obrotów i stanów. </w:t>
            </w:r>
            <w:r w:rsidRPr="00253C97">
              <w:rPr>
                <w:rFonts w:cs="Segoe UI"/>
                <w:sz w:val="18"/>
                <w:szCs w:val="18"/>
              </w:rPr>
              <w:t>Wartości zgodnie ze słownikiem rodzajów transakcji obrotu hurtowego lub detalicznego:</w:t>
            </w:r>
          </w:p>
          <w:p w14:paraId="353B6D15" w14:textId="77777777" w:rsidR="00E40E94" w:rsidRPr="00253C97" w:rsidRDefault="00E40E94" w:rsidP="00126314">
            <w:pPr>
              <w:numPr>
                <w:ilvl w:val="0"/>
                <w:numId w:val="14"/>
              </w:numPr>
              <w:autoSpaceDE w:val="0"/>
              <w:autoSpaceDN w:val="0"/>
              <w:adjustRightInd w:val="0"/>
              <w:spacing w:after="1"/>
              <w:ind w:left="360" w:hanging="360"/>
              <w:rPr>
                <w:rFonts w:cs="Segoe UI"/>
                <w:sz w:val="18"/>
                <w:szCs w:val="18"/>
              </w:rPr>
            </w:pPr>
            <w:r w:rsidRPr="00253C97">
              <w:rPr>
                <w:rFonts w:cs="Segoe UI"/>
                <w:sz w:val="18"/>
                <w:szCs w:val="18"/>
              </w:rPr>
              <w:t>ZKU - kupno (od podmiotu z Polski),</w:t>
            </w:r>
          </w:p>
          <w:p w14:paraId="43D48151"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ZPR - przywóz (od podmiotu z UE),</w:t>
            </w:r>
          </w:p>
          <w:p w14:paraId="4A71CD3A"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ZIM - import (od podmiotu spoza UE),</w:t>
            </w:r>
          </w:p>
          <w:p w14:paraId="0ADB0AE2"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SPR - sprzedaż (do podmiotu z Polski),</w:t>
            </w:r>
          </w:p>
          <w:p w14:paraId="103D274B"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SWY - wywóz (do podmiotu z UE),</w:t>
            </w:r>
          </w:p>
          <w:p w14:paraId="15191BA6"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SEK - eksport (do podmiotu spoza UE),</w:t>
            </w:r>
          </w:p>
          <w:p w14:paraId="7F467A01"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PKU - przyjęcie mag. z tytułu kupna (od podmiotu z Polski),</w:t>
            </w:r>
          </w:p>
          <w:p w14:paraId="4DC37C3D"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PPR - przyjęcie mag. z tytułu przywozu (od podmiotu z UE),</w:t>
            </w:r>
          </w:p>
          <w:p w14:paraId="5F81FE02"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PIM - przyjęcie mag. z tytułu importu (od podmiotu spoza UE),</w:t>
            </w:r>
          </w:p>
          <w:p w14:paraId="18FA885E"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WPR - wydanie mag. z tytułu sprzedaży (do podmiotu z Polski),</w:t>
            </w:r>
          </w:p>
          <w:p w14:paraId="5E4E385E"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WWY - wydanie mag. z tytułu wywozu (do podmiotu z UE),</w:t>
            </w:r>
          </w:p>
          <w:p w14:paraId="79D54D28"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WEK - wydanie mag. z tytułu eksportu (do podmiotu spoza UE),</w:t>
            </w:r>
          </w:p>
          <w:p w14:paraId="06FDDDAA"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 xml:space="preserve">WZR - zwrot reklamacyjny do dostawcy </w:t>
            </w:r>
            <w:r w:rsidRPr="00253C97">
              <w:rPr>
                <w:rFonts w:cs="Segoe UI"/>
                <w:sz w:val="18"/>
                <w:szCs w:val="18"/>
              </w:rPr>
              <w:lastRenderedPageBreak/>
              <w:t>(zmniejszenie stanu),</w:t>
            </w:r>
          </w:p>
          <w:p w14:paraId="542D660C"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PZR - przyjęcie zwrotu od odbiorcy (zwiększenie stanu),  </w:t>
            </w:r>
          </w:p>
          <w:p w14:paraId="6CB0C967"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MWG - wycofanie na podstawie decyzji GIF,</w:t>
            </w:r>
          </w:p>
          <w:p w14:paraId="552B5599"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WWG - zwrot z tytułu wycofania do dostawcy (zmniejszenie stanu),</w:t>
            </w:r>
          </w:p>
          <w:p w14:paraId="7A7FBF0C"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PWY - przyjęcie zwrotu z tytułu wycofania od odbiorcy (zwiększenie stanu) ,</w:t>
            </w:r>
          </w:p>
          <w:p w14:paraId="11D121DA"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PM+ - przesunięcie magazynowe w obrębie majątku podmiotu gospodarczego – na zwiększenie stanu,</w:t>
            </w:r>
          </w:p>
          <w:p w14:paraId="1F0C70A7"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WM- - przesunięcie magazynowe w obrębie majątku podmiotu gospodarczego – na zmniejszenie stanu,</w:t>
            </w:r>
          </w:p>
          <w:p w14:paraId="3B4A82F2"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PZO - zwolnienie do obrotu,  </w:t>
            </w:r>
          </w:p>
          <w:p w14:paraId="348E544F"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WUT - utylizacja z powodu upłynięcia terminu ważności,</w:t>
            </w:r>
          </w:p>
          <w:p w14:paraId="53451EBC"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WUI - utylizacja z innego powodu niż upłynięcie terminu ważności,</w:t>
            </w:r>
          </w:p>
          <w:p w14:paraId="1DB8E971"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 xml:space="preserve">WRO - rozchód wewnętrzny na oddział szpitalny, </w:t>
            </w:r>
          </w:p>
          <w:p w14:paraId="59E0510B"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WRW - inny rozchód wewnętrzny,</w:t>
            </w:r>
          </w:p>
          <w:p w14:paraId="0D91E74B"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MWO - wstrzymanie w obrocie,</w:t>
            </w:r>
          </w:p>
          <w:p w14:paraId="3162E8FC"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MDO - dopuszczenie do obrotu, </w:t>
            </w:r>
          </w:p>
          <w:p w14:paraId="3A90E2FD"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IBO - bilans otwarcia,</w:t>
            </w:r>
          </w:p>
          <w:p w14:paraId="6360DCC6" w14:textId="77777777" w:rsidR="00E40E94" w:rsidRPr="00253C97" w:rsidRDefault="00E40E94" w:rsidP="00126314">
            <w:pPr>
              <w:numPr>
                <w:ilvl w:val="0"/>
                <w:numId w:val="14"/>
              </w:numPr>
              <w:autoSpaceDE w:val="0"/>
              <w:autoSpaceDN w:val="0"/>
              <w:adjustRightInd w:val="0"/>
              <w:ind w:left="360" w:hanging="360"/>
              <w:rPr>
                <w:rFonts w:cs="Segoe UI"/>
                <w:sz w:val="18"/>
                <w:szCs w:val="18"/>
              </w:rPr>
            </w:pPr>
            <w:r w:rsidRPr="00253C97">
              <w:rPr>
                <w:rFonts w:cs="Segoe UI"/>
                <w:sz w:val="18"/>
                <w:szCs w:val="18"/>
              </w:rPr>
              <w:t>IR+ - różnica inwentaryzacyjna – na zwiększenie stanu,</w:t>
            </w:r>
          </w:p>
          <w:p w14:paraId="7FC188C2" w14:textId="1602821B" w:rsidR="00E40E94" w:rsidRPr="00253C97" w:rsidRDefault="00E40E94" w:rsidP="0026460D">
            <w:pPr>
              <w:rPr>
                <w:sz w:val="18"/>
                <w:szCs w:val="18"/>
              </w:rPr>
            </w:pPr>
            <w:r w:rsidRPr="00253C97">
              <w:rPr>
                <w:rFonts w:cs="Segoe UI"/>
                <w:sz w:val="18"/>
                <w:szCs w:val="18"/>
              </w:rPr>
              <w:t>IR- - różnica inwentaryzacyjna – na zmniejszenie stanu.</w:t>
            </w:r>
          </w:p>
        </w:tc>
      </w:tr>
      <w:tr w:rsidR="00E40E94" w:rsidRPr="00253C97" w14:paraId="2C5E30F7" w14:textId="77777777" w:rsidTr="0026460D">
        <w:tc>
          <w:tcPr>
            <w:tcW w:w="1135" w:type="dxa"/>
            <w:vMerge/>
          </w:tcPr>
          <w:p w14:paraId="0C602746" w14:textId="77777777" w:rsidR="00E40E94" w:rsidRPr="00253C97" w:rsidRDefault="00E40E94" w:rsidP="0026460D">
            <w:pPr>
              <w:rPr>
                <w:sz w:val="18"/>
                <w:szCs w:val="18"/>
              </w:rPr>
            </w:pPr>
          </w:p>
        </w:tc>
        <w:tc>
          <w:tcPr>
            <w:tcW w:w="1737" w:type="dxa"/>
            <w:vMerge/>
          </w:tcPr>
          <w:p w14:paraId="5FCF53D0" w14:textId="77777777" w:rsidR="00E40E94" w:rsidRPr="00253C97" w:rsidRDefault="00E40E94" w:rsidP="0026460D">
            <w:pPr>
              <w:rPr>
                <w:sz w:val="18"/>
                <w:szCs w:val="18"/>
              </w:rPr>
            </w:pPr>
          </w:p>
        </w:tc>
        <w:tc>
          <w:tcPr>
            <w:tcW w:w="1807" w:type="dxa"/>
          </w:tcPr>
          <w:p w14:paraId="2FCF32EC" w14:textId="4F8E3120" w:rsidR="00E40E94" w:rsidRPr="00253C97" w:rsidRDefault="00E40E94" w:rsidP="0026460D">
            <w:pPr>
              <w:rPr>
                <w:sz w:val="18"/>
                <w:szCs w:val="18"/>
              </w:rPr>
            </w:pPr>
            <w:r w:rsidRPr="00253C97">
              <w:rPr>
                <w:sz w:val="18"/>
                <w:szCs w:val="18"/>
              </w:rPr>
              <w:t>rodzajPodmDrugaStrona</w:t>
            </w:r>
          </w:p>
        </w:tc>
        <w:tc>
          <w:tcPr>
            <w:tcW w:w="709" w:type="dxa"/>
          </w:tcPr>
          <w:p w14:paraId="3AE151D7" w14:textId="1CFF67E7" w:rsidR="00E40E94" w:rsidRPr="00253C97" w:rsidRDefault="00E40E94" w:rsidP="0026460D">
            <w:pPr>
              <w:rPr>
                <w:sz w:val="18"/>
                <w:szCs w:val="18"/>
              </w:rPr>
            </w:pPr>
            <w:r w:rsidRPr="00253C97">
              <w:rPr>
                <w:sz w:val="18"/>
                <w:szCs w:val="18"/>
              </w:rPr>
              <w:t>1</w:t>
            </w:r>
          </w:p>
        </w:tc>
        <w:tc>
          <w:tcPr>
            <w:tcW w:w="992" w:type="dxa"/>
          </w:tcPr>
          <w:p w14:paraId="710D713B" w14:textId="0D41C324" w:rsidR="00E40E94" w:rsidRDefault="00E40E94" w:rsidP="0026460D">
            <w:pPr>
              <w:rPr>
                <w:sz w:val="18"/>
                <w:szCs w:val="18"/>
              </w:rPr>
            </w:pPr>
            <w:r>
              <w:rPr>
                <w:sz w:val="18"/>
                <w:szCs w:val="18"/>
              </w:rPr>
              <w:t>Do 3 znaków</w:t>
            </w:r>
          </w:p>
        </w:tc>
        <w:tc>
          <w:tcPr>
            <w:tcW w:w="3544" w:type="dxa"/>
          </w:tcPr>
          <w:p w14:paraId="2EE7F4BA" w14:textId="77777777" w:rsidR="00E40E94" w:rsidRPr="00253C97" w:rsidRDefault="00E40E94" w:rsidP="00126314">
            <w:pPr>
              <w:autoSpaceDE w:val="0"/>
              <w:autoSpaceDN w:val="0"/>
              <w:adjustRightInd w:val="0"/>
              <w:rPr>
                <w:rFonts w:cs="Segoe UI"/>
                <w:sz w:val="18"/>
                <w:szCs w:val="18"/>
              </w:rPr>
            </w:pPr>
            <w:r w:rsidRPr="00253C97">
              <w:rPr>
                <w:rFonts w:cs="Segoe UI"/>
                <w:sz w:val="18"/>
                <w:szCs w:val="18"/>
              </w:rPr>
              <w:t>Rodzaj podmiotu, z którym zawierana jest transakcja obrotu produktami leczniczymi. Słownik rodzajów podmiotów, z którymi zawierana jest transakcja obrotu produktami leczniczymi:</w:t>
            </w:r>
          </w:p>
          <w:p w14:paraId="13A44356" w14:textId="77777777" w:rsidR="00E40E94" w:rsidRPr="00253C97" w:rsidRDefault="00E40E94" w:rsidP="00126314">
            <w:pPr>
              <w:numPr>
                <w:ilvl w:val="0"/>
                <w:numId w:val="13"/>
              </w:numPr>
              <w:autoSpaceDE w:val="0"/>
              <w:autoSpaceDN w:val="0"/>
              <w:adjustRightInd w:val="0"/>
              <w:spacing w:after="1"/>
              <w:ind w:left="360" w:hanging="360"/>
              <w:rPr>
                <w:rFonts w:cs="Segoe UI"/>
                <w:sz w:val="18"/>
                <w:szCs w:val="18"/>
              </w:rPr>
            </w:pPr>
            <w:r w:rsidRPr="00253C97">
              <w:rPr>
                <w:rFonts w:cs="Segoe UI"/>
                <w:sz w:val="18"/>
                <w:szCs w:val="18"/>
              </w:rPr>
              <w:t>PO - podmiot odpowiedzialny,</w:t>
            </w:r>
          </w:p>
          <w:p w14:paraId="1FB803D3" w14:textId="77777777" w:rsidR="00E40E94" w:rsidRPr="00253C97" w:rsidRDefault="00E40E94" w:rsidP="00126314">
            <w:pPr>
              <w:numPr>
                <w:ilvl w:val="0"/>
                <w:numId w:val="13"/>
              </w:numPr>
              <w:autoSpaceDE w:val="0"/>
              <w:autoSpaceDN w:val="0"/>
              <w:adjustRightInd w:val="0"/>
              <w:ind w:left="360" w:hanging="360"/>
              <w:rPr>
                <w:rFonts w:cs="Segoe UI"/>
                <w:sz w:val="18"/>
                <w:szCs w:val="18"/>
              </w:rPr>
            </w:pPr>
            <w:r w:rsidRPr="00253C97">
              <w:rPr>
                <w:rFonts w:cs="Segoe UI"/>
                <w:sz w:val="18"/>
                <w:szCs w:val="18"/>
              </w:rPr>
              <w:t>HU - podmiot prowadzący hurtownię farmaceutyczną,</w:t>
            </w:r>
          </w:p>
          <w:p w14:paraId="7177775D" w14:textId="77777777" w:rsidR="00E40E94" w:rsidRPr="00253C97" w:rsidRDefault="00E40E94" w:rsidP="00126314">
            <w:pPr>
              <w:numPr>
                <w:ilvl w:val="0"/>
                <w:numId w:val="13"/>
              </w:numPr>
              <w:autoSpaceDE w:val="0"/>
              <w:autoSpaceDN w:val="0"/>
              <w:adjustRightInd w:val="0"/>
              <w:ind w:left="360" w:hanging="360"/>
              <w:rPr>
                <w:rFonts w:cs="Segoe UI"/>
                <w:sz w:val="18"/>
                <w:szCs w:val="18"/>
              </w:rPr>
            </w:pPr>
            <w:r w:rsidRPr="00253C97">
              <w:rPr>
                <w:rFonts w:cs="Segoe UI"/>
                <w:sz w:val="18"/>
                <w:szCs w:val="18"/>
              </w:rPr>
              <w:t>AP - podmiot prowadzący aptekę (ogólnodostępną, punkt apteczny, aptekę zakładową, inną poza aptekami szpitalnymi oraz działami farmacji),</w:t>
            </w:r>
          </w:p>
          <w:p w14:paraId="0F2B1017" w14:textId="77777777" w:rsidR="00E40E94" w:rsidRPr="00253C97" w:rsidRDefault="00E40E94" w:rsidP="00126314">
            <w:pPr>
              <w:numPr>
                <w:ilvl w:val="0"/>
                <w:numId w:val="13"/>
              </w:numPr>
              <w:autoSpaceDE w:val="0"/>
              <w:autoSpaceDN w:val="0"/>
              <w:adjustRightInd w:val="0"/>
              <w:ind w:left="360" w:hanging="360"/>
              <w:rPr>
                <w:rFonts w:cs="Segoe UI"/>
                <w:sz w:val="18"/>
                <w:szCs w:val="18"/>
              </w:rPr>
            </w:pPr>
            <w:r w:rsidRPr="00253C97">
              <w:rPr>
                <w:rFonts w:cs="Segoe UI"/>
                <w:sz w:val="18"/>
                <w:szCs w:val="18"/>
              </w:rPr>
              <w:t>PW - podmiot wykonujący działalność leczniczą,</w:t>
            </w:r>
          </w:p>
          <w:p w14:paraId="02150C04" w14:textId="77777777" w:rsidR="00E40E94" w:rsidRPr="00253C97" w:rsidRDefault="00E40E94" w:rsidP="00126314">
            <w:pPr>
              <w:numPr>
                <w:ilvl w:val="0"/>
                <w:numId w:val="13"/>
              </w:numPr>
              <w:autoSpaceDE w:val="0"/>
              <w:autoSpaceDN w:val="0"/>
              <w:adjustRightInd w:val="0"/>
              <w:ind w:left="360" w:hanging="360"/>
              <w:rPr>
                <w:rFonts w:cs="Segoe UI"/>
                <w:sz w:val="18"/>
                <w:szCs w:val="18"/>
              </w:rPr>
            </w:pPr>
            <w:r w:rsidRPr="00253C97">
              <w:rPr>
                <w:rFonts w:cs="Segoe UI"/>
                <w:sz w:val="18"/>
                <w:szCs w:val="18"/>
              </w:rPr>
              <w:t>FP - podmiot gospodarczy polski, inny niż sklasyfikowane powyżej,</w:t>
            </w:r>
          </w:p>
          <w:p w14:paraId="7C7A97C4" w14:textId="77777777" w:rsidR="00E40E94" w:rsidRPr="00253C97" w:rsidRDefault="00E40E94" w:rsidP="00126314">
            <w:pPr>
              <w:numPr>
                <w:ilvl w:val="0"/>
                <w:numId w:val="13"/>
              </w:numPr>
              <w:autoSpaceDE w:val="0"/>
              <w:autoSpaceDN w:val="0"/>
              <w:adjustRightInd w:val="0"/>
              <w:ind w:left="360" w:hanging="360"/>
              <w:rPr>
                <w:rFonts w:cs="Segoe UI"/>
                <w:sz w:val="18"/>
                <w:szCs w:val="18"/>
              </w:rPr>
            </w:pPr>
            <w:r w:rsidRPr="00253C97">
              <w:rPr>
                <w:rFonts w:cs="Segoe UI"/>
                <w:sz w:val="18"/>
                <w:szCs w:val="18"/>
              </w:rPr>
              <w:t>FZH - podmiot gospodarczy zagraniczny, prowadzący hurtownię farmaceutyczną,</w:t>
            </w:r>
          </w:p>
          <w:p w14:paraId="061D41C1" w14:textId="77777777" w:rsidR="00E40E94" w:rsidRPr="00253C97" w:rsidRDefault="00E40E94" w:rsidP="00126314">
            <w:pPr>
              <w:numPr>
                <w:ilvl w:val="0"/>
                <w:numId w:val="13"/>
              </w:numPr>
              <w:autoSpaceDE w:val="0"/>
              <w:autoSpaceDN w:val="0"/>
              <w:adjustRightInd w:val="0"/>
              <w:ind w:left="360" w:hanging="360"/>
              <w:rPr>
                <w:rFonts w:cs="Segoe UI"/>
                <w:sz w:val="18"/>
                <w:szCs w:val="18"/>
              </w:rPr>
            </w:pPr>
            <w:r w:rsidRPr="00253C97">
              <w:rPr>
                <w:rFonts w:cs="Segoe UI"/>
                <w:sz w:val="18"/>
                <w:szCs w:val="18"/>
              </w:rPr>
              <w:t>FZO - podmiot gospodarczy zagraniczny, posiadający status podmiotu odpowiedzialnego,</w:t>
            </w:r>
          </w:p>
          <w:p w14:paraId="2B7043C9" w14:textId="77777777" w:rsidR="00E40E94" w:rsidRPr="00253C97" w:rsidRDefault="00E40E94" w:rsidP="00126314">
            <w:pPr>
              <w:numPr>
                <w:ilvl w:val="0"/>
                <w:numId w:val="13"/>
              </w:numPr>
              <w:autoSpaceDE w:val="0"/>
              <w:autoSpaceDN w:val="0"/>
              <w:adjustRightInd w:val="0"/>
              <w:ind w:left="360" w:hanging="360"/>
              <w:rPr>
                <w:rFonts w:cs="Segoe UI"/>
                <w:sz w:val="18"/>
                <w:szCs w:val="18"/>
              </w:rPr>
            </w:pPr>
            <w:r w:rsidRPr="00253C97">
              <w:rPr>
                <w:rFonts w:cs="Segoe UI"/>
                <w:sz w:val="18"/>
                <w:szCs w:val="18"/>
              </w:rPr>
              <w:t xml:space="preserve">FZI - podmiot gospodarczy zagraniczny, </w:t>
            </w:r>
            <w:r w:rsidRPr="00253C97">
              <w:rPr>
                <w:rFonts w:cs="Segoe UI"/>
                <w:sz w:val="18"/>
                <w:szCs w:val="18"/>
              </w:rPr>
              <w:lastRenderedPageBreak/>
              <w:t>inny niż sklasyfikowane powyżej,</w:t>
            </w:r>
          </w:p>
          <w:p w14:paraId="2BBDD341" w14:textId="0CE5321E" w:rsidR="00E40E94" w:rsidRPr="00253C97" w:rsidRDefault="00E40E94" w:rsidP="0026460D">
            <w:pPr>
              <w:rPr>
                <w:sz w:val="18"/>
                <w:szCs w:val="18"/>
              </w:rPr>
            </w:pPr>
            <w:r w:rsidRPr="00253C97">
              <w:rPr>
                <w:rFonts w:cs="Segoe UI"/>
                <w:sz w:val="18"/>
                <w:szCs w:val="18"/>
              </w:rPr>
              <w:t>OF - osoba indywidualna.</w:t>
            </w:r>
          </w:p>
        </w:tc>
      </w:tr>
      <w:tr w:rsidR="00E40E94" w:rsidRPr="00253C97" w14:paraId="65937497" w14:textId="77777777" w:rsidTr="0026460D">
        <w:tc>
          <w:tcPr>
            <w:tcW w:w="1135" w:type="dxa"/>
            <w:vMerge/>
          </w:tcPr>
          <w:p w14:paraId="623A8294" w14:textId="77777777" w:rsidR="00E40E94" w:rsidRPr="00253C97" w:rsidRDefault="00E40E94" w:rsidP="0026460D">
            <w:pPr>
              <w:rPr>
                <w:sz w:val="18"/>
                <w:szCs w:val="18"/>
              </w:rPr>
            </w:pPr>
          </w:p>
        </w:tc>
        <w:tc>
          <w:tcPr>
            <w:tcW w:w="1737" w:type="dxa"/>
            <w:vMerge/>
          </w:tcPr>
          <w:p w14:paraId="79B04652" w14:textId="77777777" w:rsidR="00E40E94" w:rsidRPr="00253C97" w:rsidRDefault="00E40E94" w:rsidP="0026460D">
            <w:pPr>
              <w:rPr>
                <w:sz w:val="18"/>
                <w:szCs w:val="18"/>
              </w:rPr>
            </w:pPr>
          </w:p>
        </w:tc>
        <w:tc>
          <w:tcPr>
            <w:tcW w:w="1807" w:type="dxa"/>
          </w:tcPr>
          <w:p w14:paraId="7A86C0D4" w14:textId="77777777" w:rsidR="00E40E94" w:rsidRPr="00253C97" w:rsidRDefault="00E40E94" w:rsidP="0026460D">
            <w:pPr>
              <w:rPr>
                <w:sz w:val="18"/>
                <w:szCs w:val="18"/>
              </w:rPr>
            </w:pPr>
            <w:r w:rsidRPr="00253C97">
              <w:rPr>
                <w:sz w:val="18"/>
                <w:szCs w:val="18"/>
              </w:rPr>
              <w:t>idBiznesowyPodmDrugaStrona</w:t>
            </w:r>
          </w:p>
        </w:tc>
        <w:tc>
          <w:tcPr>
            <w:tcW w:w="709" w:type="dxa"/>
          </w:tcPr>
          <w:p w14:paraId="1EA08DC3" w14:textId="77777777" w:rsidR="00E40E94" w:rsidRPr="00253C97" w:rsidRDefault="00E40E94" w:rsidP="0026460D">
            <w:pPr>
              <w:rPr>
                <w:sz w:val="18"/>
                <w:szCs w:val="18"/>
              </w:rPr>
            </w:pPr>
            <w:r w:rsidRPr="00253C97">
              <w:rPr>
                <w:sz w:val="18"/>
                <w:szCs w:val="18"/>
              </w:rPr>
              <w:t>0-1</w:t>
            </w:r>
          </w:p>
        </w:tc>
        <w:tc>
          <w:tcPr>
            <w:tcW w:w="992" w:type="dxa"/>
          </w:tcPr>
          <w:p w14:paraId="106B385A" w14:textId="77777777" w:rsidR="00E40E94" w:rsidRPr="00253C97" w:rsidRDefault="00E40E94" w:rsidP="0026460D">
            <w:pPr>
              <w:rPr>
                <w:sz w:val="18"/>
                <w:szCs w:val="18"/>
              </w:rPr>
            </w:pPr>
            <w:r>
              <w:rPr>
                <w:sz w:val="18"/>
                <w:szCs w:val="18"/>
              </w:rPr>
              <w:t>Ciąg znaków</w:t>
            </w:r>
          </w:p>
        </w:tc>
        <w:tc>
          <w:tcPr>
            <w:tcW w:w="3544" w:type="dxa"/>
          </w:tcPr>
          <w:p w14:paraId="7C5D853F" w14:textId="77777777" w:rsidR="00E40E94" w:rsidRPr="00253C97" w:rsidRDefault="00E40E94" w:rsidP="0026460D">
            <w:pPr>
              <w:autoSpaceDE w:val="0"/>
              <w:autoSpaceDN w:val="0"/>
              <w:adjustRightInd w:val="0"/>
              <w:rPr>
                <w:rFonts w:cs="Segoe UI"/>
                <w:sz w:val="18"/>
                <w:szCs w:val="18"/>
              </w:rPr>
            </w:pPr>
            <w:r w:rsidRPr="00253C97">
              <w:rPr>
                <w:rFonts w:cs="Segoe UI"/>
                <w:sz w:val="18"/>
                <w:szCs w:val="18"/>
              </w:rPr>
              <w:t>Identyfikator podmiotu, z którym zawierana jest transakcja.</w:t>
            </w:r>
          </w:p>
          <w:p w14:paraId="2ACDB6B4" w14:textId="77777777" w:rsidR="00E40E94" w:rsidRPr="00253C97" w:rsidRDefault="00E40E94" w:rsidP="0026460D">
            <w:pPr>
              <w:autoSpaceDE w:val="0"/>
              <w:autoSpaceDN w:val="0"/>
              <w:adjustRightInd w:val="0"/>
              <w:rPr>
                <w:rFonts w:cs="Segoe UI"/>
                <w:sz w:val="18"/>
                <w:szCs w:val="18"/>
              </w:rPr>
            </w:pPr>
            <w:r w:rsidRPr="00253C97">
              <w:rPr>
                <w:rFonts w:cs="Segoe UI"/>
                <w:sz w:val="18"/>
                <w:szCs w:val="18"/>
              </w:rPr>
              <w:t>Spodziewane są następujące wartości:</w:t>
            </w:r>
          </w:p>
          <w:p w14:paraId="30E6D1C3" w14:textId="77777777" w:rsidR="00E40E94" w:rsidRPr="00253C97" w:rsidRDefault="00E40E94" w:rsidP="00C56D80">
            <w:pPr>
              <w:numPr>
                <w:ilvl w:val="0"/>
                <w:numId w:val="5"/>
              </w:numPr>
              <w:autoSpaceDE w:val="0"/>
              <w:autoSpaceDN w:val="0"/>
              <w:adjustRightInd w:val="0"/>
              <w:spacing w:after="1"/>
              <w:ind w:left="360" w:hanging="360"/>
              <w:rPr>
                <w:rFonts w:cs="Segoe UI"/>
                <w:sz w:val="18"/>
                <w:szCs w:val="18"/>
              </w:rPr>
            </w:pPr>
            <w:r w:rsidRPr="00253C97">
              <w:rPr>
                <w:rFonts w:cs="Segoe UI"/>
                <w:sz w:val="18"/>
                <w:szCs w:val="18"/>
              </w:rPr>
              <w:t>W przypadku podmiotów zarejestrowanych w Polsce (tj. w rodzaju polskie PO, HU, AP, PW, FP) - REGON 9 cyfrowy.</w:t>
            </w:r>
          </w:p>
          <w:p w14:paraId="2209EC6D" w14:textId="77777777" w:rsidR="00E40E94" w:rsidRPr="00253C97" w:rsidRDefault="00E40E94" w:rsidP="00C56D80">
            <w:pPr>
              <w:numPr>
                <w:ilvl w:val="0"/>
                <w:numId w:val="5"/>
              </w:numPr>
              <w:autoSpaceDE w:val="0"/>
              <w:autoSpaceDN w:val="0"/>
              <w:adjustRightInd w:val="0"/>
              <w:ind w:left="360" w:hanging="360"/>
              <w:rPr>
                <w:rFonts w:cs="Segoe UI"/>
                <w:sz w:val="18"/>
                <w:szCs w:val="18"/>
              </w:rPr>
            </w:pPr>
            <w:r w:rsidRPr="00253C97">
              <w:rPr>
                <w:rFonts w:cs="Segoe UI"/>
                <w:sz w:val="18"/>
                <w:szCs w:val="18"/>
              </w:rPr>
              <w:t>W przypadku podmiotów innych niż przedsiębiorca krajowy (tj. w rodzaju FZH, FZO, FZI) numer identyfikacji podatkowej w państwie, w którym jest zarejestrowany podmiot. W przypadku braku numeru identyfikacji podatkowej inny identyfikator (np. identyfikator z lokalnej kartoteki kontrahenta w systemie informatycznym podmiotu raportującego).</w:t>
            </w:r>
          </w:p>
          <w:p w14:paraId="71BFC91E" w14:textId="77777777" w:rsidR="00E40E94" w:rsidRPr="00253C97" w:rsidRDefault="00E40E94" w:rsidP="00C56D80">
            <w:pPr>
              <w:numPr>
                <w:ilvl w:val="0"/>
                <w:numId w:val="5"/>
              </w:numPr>
              <w:autoSpaceDE w:val="0"/>
              <w:autoSpaceDN w:val="0"/>
              <w:adjustRightInd w:val="0"/>
              <w:ind w:left="360" w:hanging="360"/>
              <w:rPr>
                <w:rFonts w:cs="Segoe UI"/>
                <w:sz w:val="18"/>
                <w:szCs w:val="18"/>
              </w:rPr>
            </w:pPr>
            <w:r w:rsidRPr="00253C97">
              <w:rPr>
                <w:rFonts w:cs="Segoe UI"/>
                <w:sz w:val="18"/>
                <w:szCs w:val="18"/>
              </w:rPr>
              <w:t>W przypadku osoby indywidualnej (tj. w rodzaju OF) - nie jest podawany.</w:t>
            </w:r>
          </w:p>
        </w:tc>
      </w:tr>
      <w:tr w:rsidR="00643BC8" w:rsidRPr="00253C97" w14:paraId="71CB7296" w14:textId="77777777" w:rsidTr="0026460D">
        <w:tc>
          <w:tcPr>
            <w:tcW w:w="1135" w:type="dxa"/>
            <w:vMerge/>
          </w:tcPr>
          <w:p w14:paraId="2A7C8BB2" w14:textId="77777777" w:rsidR="00643BC8" w:rsidRPr="00253C97" w:rsidRDefault="00643BC8" w:rsidP="0026460D">
            <w:pPr>
              <w:rPr>
                <w:sz w:val="18"/>
                <w:szCs w:val="18"/>
              </w:rPr>
            </w:pPr>
          </w:p>
        </w:tc>
        <w:tc>
          <w:tcPr>
            <w:tcW w:w="1737" w:type="dxa"/>
            <w:vMerge/>
          </w:tcPr>
          <w:p w14:paraId="0707F95E" w14:textId="77777777" w:rsidR="00643BC8" w:rsidRPr="00253C97" w:rsidRDefault="00643BC8" w:rsidP="0026460D">
            <w:pPr>
              <w:rPr>
                <w:sz w:val="18"/>
                <w:szCs w:val="18"/>
              </w:rPr>
            </w:pPr>
          </w:p>
        </w:tc>
        <w:tc>
          <w:tcPr>
            <w:tcW w:w="1807" w:type="dxa"/>
          </w:tcPr>
          <w:p w14:paraId="57F64C7C" w14:textId="102C71E2" w:rsidR="00643BC8" w:rsidRPr="00253C97" w:rsidRDefault="00643BC8" w:rsidP="0026460D">
            <w:pPr>
              <w:rPr>
                <w:sz w:val="18"/>
                <w:szCs w:val="18"/>
              </w:rPr>
            </w:pPr>
            <w:r w:rsidRPr="00253C97">
              <w:rPr>
                <w:sz w:val="18"/>
                <w:szCs w:val="18"/>
              </w:rPr>
              <w:t>krajPodmDrugaStrona</w:t>
            </w:r>
          </w:p>
        </w:tc>
        <w:tc>
          <w:tcPr>
            <w:tcW w:w="709" w:type="dxa"/>
          </w:tcPr>
          <w:p w14:paraId="1EE119E0" w14:textId="342219BE" w:rsidR="00643BC8" w:rsidRPr="00253C97" w:rsidRDefault="00643BC8" w:rsidP="0026460D">
            <w:pPr>
              <w:rPr>
                <w:sz w:val="18"/>
                <w:szCs w:val="18"/>
              </w:rPr>
            </w:pPr>
            <w:r w:rsidRPr="00253C97">
              <w:rPr>
                <w:sz w:val="18"/>
                <w:szCs w:val="18"/>
              </w:rPr>
              <w:t>0-1</w:t>
            </w:r>
          </w:p>
        </w:tc>
        <w:tc>
          <w:tcPr>
            <w:tcW w:w="992" w:type="dxa"/>
          </w:tcPr>
          <w:p w14:paraId="3CAA5E46" w14:textId="1B42623F" w:rsidR="00643BC8" w:rsidRDefault="00643BC8" w:rsidP="0026460D">
            <w:pPr>
              <w:rPr>
                <w:sz w:val="18"/>
                <w:szCs w:val="18"/>
              </w:rPr>
            </w:pPr>
            <w:r>
              <w:rPr>
                <w:sz w:val="18"/>
                <w:szCs w:val="18"/>
              </w:rPr>
              <w:t>Do 2 znaków</w:t>
            </w:r>
          </w:p>
        </w:tc>
        <w:tc>
          <w:tcPr>
            <w:tcW w:w="3544" w:type="dxa"/>
          </w:tcPr>
          <w:p w14:paraId="5CBFC4A8" w14:textId="77777777" w:rsidR="00643BC8" w:rsidRPr="00253C97" w:rsidRDefault="00643BC8" w:rsidP="00126314">
            <w:pPr>
              <w:autoSpaceDE w:val="0"/>
              <w:autoSpaceDN w:val="0"/>
              <w:adjustRightInd w:val="0"/>
              <w:rPr>
                <w:rFonts w:cs="Segoe UI"/>
                <w:sz w:val="18"/>
                <w:szCs w:val="18"/>
              </w:rPr>
            </w:pPr>
            <w:r w:rsidRPr="00253C97">
              <w:rPr>
                <w:rFonts w:cs="Segoe UI"/>
                <w:sz w:val="18"/>
                <w:szCs w:val="18"/>
              </w:rPr>
              <w:t>Państwo podmiotu, z którym zawierana jest transakcja - kod państwa zgodny z 2 literowym kodem ISO_3166-1.</w:t>
            </w:r>
          </w:p>
          <w:p w14:paraId="6EEF6A3C" w14:textId="43E83C98" w:rsidR="00643BC8" w:rsidRPr="00253C97" w:rsidRDefault="00643BC8" w:rsidP="0026460D">
            <w:pPr>
              <w:autoSpaceDE w:val="0"/>
              <w:autoSpaceDN w:val="0"/>
              <w:adjustRightInd w:val="0"/>
              <w:rPr>
                <w:rFonts w:cs="Segoe UI"/>
                <w:sz w:val="18"/>
                <w:szCs w:val="18"/>
              </w:rPr>
            </w:pPr>
            <w:r w:rsidRPr="00253C97">
              <w:rPr>
                <w:rFonts w:cs="Segoe UI"/>
                <w:sz w:val="18"/>
                <w:szCs w:val="18"/>
              </w:rPr>
              <w:t>Wymagany w przypadku przedsiębiorstw zagranicznych (rodzajPodmDrugaStrona: FZH, FZO, FZI).</w:t>
            </w:r>
          </w:p>
        </w:tc>
      </w:tr>
      <w:tr w:rsidR="00643BC8" w:rsidRPr="00253C97" w14:paraId="72645788" w14:textId="77777777" w:rsidTr="0026460D">
        <w:tc>
          <w:tcPr>
            <w:tcW w:w="1135" w:type="dxa"/>
            <w:vMerge/>
          </w:tcPr>
          <w:p w14:paraId="64ECA5E3" w14:textId="77777777" w:rsidR="00643BC8" w:rsidRPr="00253C97" w:rsidRDefault="00643BC8" w:rsidP="0026460D">
            <w:pPr>
              <w:rPr>
                <w:sz w:val="18"/>
                <w:szCs w:val="18"/>
              </w:rPr>
            </w:pPr>
          </w:p>
        </w:tc>
        <w:tc>
          <w:tcPr>
            <w:tcW w:w="1737" w:type="dxa"/>
            <w:vMerge/>
          </w:tcPr>
          <w:p w14:paraId="65A4D7EB" w14:textId="77777777" w:rsidR="00643BC8" w:rsidRPr="00253C97" w:rsidRDefault="00643BC8" w:rsidP="0026460D">
            <w:pPr>
              <w:rPr>
                <w:sz w:val="18"/>
                <w:szCs w:val="18"/>
              </w:rPr>
            </w:pPr>
          </w:p>
        </w:tc>
        <w:tc>
          <w:tcPr>
            <w:tcW w:w="1807" w:type="dxa"/>
          </w:tcPr>
          <w:p w14:paraId="7FFC4622" w14:textId="7EC82E06" w:rsidR="00643BC8" w:rsidRPr="00253C97" w:rsidRDefault="00643BC8" w:rsidP="0026460D">
            <w:pPr>
              <w:rPr>
                <w:sz w:val="18"/>
                <w:szCs w:val="18"/>
              </w:rPr>
            </w:pPr>
            <w:r w:rsidRPr="00253C97">
              <w:rPr>
                <w:sz w:val="18"/>
                <w:szCs w:val="18"/>
              </w:rPr>
              <w:t>nazwaPodmDrugaStrona</w:t>
            </w:r>
          </w:p>
        </w:tc>
        <w:tc>
          <w:tcPr>
            <w:tcW w:w="709" w:type="dxa"/>
          </w:tcPr>
          <w:p w14:paraId="0C1B788C" w14:textId="609A8AB2" w:rsidR="00643BC8" w:rsidRPr="00253C97" w:rsidRDefault="00643BC8" w:rsidP="0026460D">
            <w:pPr>
              <w:rPr>
                <w:sz w:val="18"/>
                <w:szCs w:val="18"/>
              </w:rPr>
            </w:pPr>
            <w:r w:rsidRPr="00253C97">
              <w:rPr>
                <w:sz w:val="18"/>
                <w:szCs w:val="18"/>
              </w:rPr>
              <w:t>0-1</w:t>
            </w:r>
          </w:p>
        </w:tc>
        <w:tc>
          <w:tcPr>
            <w:tcW w:w="992" w:type="dxa"/>
          </w:tcPr>
          <w:p w14:paraId="14EC3F72" w14:textId="23C7CBDF" w:rsidR="00643BC8" w:rsidRPr="00253C97" w:rsidRDefault="00643BC8" w:rsidP="0026460D">
            <w:pPr>
              <w:rPr>
                <w:sz w:val="18"/>
                <w:szCs w:val="18"/>
              </w:rPr>
            </w:pPr>
            <w:r>
              <w:rPr>
                <w:sz w:val="18"/>
                <w:szCs w:val="18"/>
              </w:rPr>
              <w:t>Ciąg znaków</w:t>
            </w:r>
          </w:p>
        </w:tc>
        <w:tc>
          <w:tcPr>
            <w:tcW w:w="3544" w:type="dxa"/>
          </w:tcPr>
          <w:p w14:paraId="42E4F17E" w14:textId="77777777" w:rsidR="00643BC8" w:rsidRPr="00253C97" w:rsidRDefault="00643BC8" w:rsidP="00126314">
            <w:pPr>
              <w:autoSpaceDE w:val="0"/>
              <w:autoSpaceDN w:val="0"/>
              <w:adjustRightInd w:val="0"/>
              <w:rPr>
                <w:rFonts w:cs="Segoe UI"/>
                <w:sz w:val="18"/>
                <w:szCs w:val="18"/>
              </w:rPr>
            </w:pPr>
            <w:r w:rsidRPr="00253C97">
              <w:rPr>
                <w:rFonts w:cs="Segoe UI"/>
                <w:sz w:val="18"/>
                <w:szCs w:val="18"/>
              </w:rPr>
              <w:t xml:space="preserve">Nazwa podmiotu, z którym zawierana jest transakcja - powinna być zgodna z KRS/CEIDG w przypadku podmiotów zarejestrowanych w Polsce (tj. w rodzaju rodzajPodmDrugaStrona ze zbioru: PO, HU, AP, PW, FP). </w:t>
            </w:r>
          </w:p>
          <w:p w14:paraId="0744B870" w14:textId="6411538D" w:rsidR="00643BC8" w:rsidRPr="00253C97" w:rsidRDefault="00643BC8" w:rsidP="00C56D80">
            <w:pPr>
              <w:numPr>
                <w:ilvl w:val="0"/>
                <w:numId w:val="6"/>
              </w:numPr>
              <w:autoSpaceDE w:val="0"/>
              <w:autoSpaceDN w:val="0"/>
              <w:adjustRightInd w:val="0"/>
              <w:ind w:left="360" w:hanging="360"/>
              <w:rPr>
                <w:rFonts w:cs="Segoe UI"/>
                <w:sz w:val="18"/>
                <w:szCs w:val="18"/>
              </w:rPr>
            </w:pPr>
            <w:r w:rsidRPr="00253C97">
              <w:rPr>
                <w:rFonts w:cs="Segoe UI"/>
                <w:sz w:val="18"/>
                <w:szCs w:val="18"/>
              </w:rPr>
              <w:t>Nie dotyczy osoby indywidulanej (</w:t>
            </w:r>
            <w:r w:rsidRPr="00253C97">
              <w:rPr>
                <w:rFonts w:eastAsia="Times New Roman" w:cs="Segoe UI"/>
                <w:sz w:val="18"/>
                <w:szCs w:val="18"/>
              </w:rPr>
              <w:t>rodzajPodmDrugaStrona</w:t>
            </w:r>
            <w:r w:rsidRPr="00253C97">
              <w:rPr>
                <w:rFonts w:cs="Segoe UI"/>
                <w:sz w:val="18"/>
                <w:szCs w:val="18"/>
              </w:rPr>
              <w:t>==OF).</w:t>
            </w:r>
          </w:p>
        </w:tc>
      </w:tr>
      <w:tr w:rsidR="00643BC8" w:rsidRPr="00253C97" w14:paraId="222A47E6" w14:textId="77777777" w:rsidTr="0026460D">
        <w:tc>
          <w:tcPr>
            <w:tcW w:w="1135" w:type="dxa"/>
            <w:vMerge/>
          </w:tcPr>
          <w:p w14:paraId="0E7EFB1D" w14:textId="77777777" w:rsidR="00643BC8" w:rsidRPr="00253C97" w:rsidRDefault="00643BC8" w:rsidP="0026460D">
            <w:pPr>
              <w:rPr>
                <w:sz w:val="18"/>
                <w:szCs w:val="18"/>
              </w:rPr>
            </w:pPr>
          </w:p>
        </w:tc>
        <w:tc>
          <w:tcPr>
            <w:tcW w:w="1737" w:type="dxa"/>
            <w:vMerge/>
          </w:tcPr>
          <w:p w14:paraId="38744102" w14:textId="77777777" w:rsidR="00643BC8" w:rsidRPr="00253C97" w:rsidRDefault="00643BC8" w:rsidP="0026460D">
            <w:pPr>
              <w:rPr>
                <w:sz w:val="18"/>
                <w:szCs w:val="18"/>
              </w:rPr>
            </w:pPr>
          </w:p>
        </w:tc>
        <w:tc>
          <w:tcPr>
            <w:tcW w:w="1807" w:type="dxa"/>
          </w:tcPr>
          <w:p w14:paraId="5EEEA96A" w14:textId="2A36ED02" w:rsidR="00643BC8" w:rsidRPr="00253C97" w:rsidRDefault="00643BC8" w:rsidP="0026460D">
            <w:pPr>
              <w:rPr>
                <w:sz w:val="18"/>
                <w:szCs w:val="18"/>
              </w:rPr>
            </w:pPr>
            <w:r w:rsidRPr="00253C97">
              <w:rPr>
                <w:sz w:val="18"/>
                <w:szCs w:val="18"/>
              </w:rPr>
              <w:t>adresPodmDrugaStrona</w:t>
            </w:r>
          </w:p>
        </w:tc>
        <w:tc>
          <w:tcPr>
            <w:tcW w:w="709" w:type="dxa"/>
          </w:tcPr>
          <w:p w14:paraId="04E6307C" w14:textId="182F3F32" w:rsidR="00643BC8" w:rsidRPr="00253C97" w:rsidRDefault="00643BC8" w:rsidP="0026460D">
            <w:pPr>
              <w:rPr>
                <w:sz w:val="18"/>
                <w:szCs w:val="18"/>
              </w:rPr>
            </w:pPr>
            <w:r w:rsidRPr="00253C97">
              <w:rPr>
                <w:sz w:val="18"/>
                <w:szCs w:val="18"/>
              </w:rPr>
              <w:t>0-1</w:t>
            </w:r>
          </w:p>
        </w:tc>
        <w:tc>
          <w:tcPr>
            <w:tcW w:w="992" w:type="dxa"/>
          </w:tcPr>
          <w:p w14:paraId="0DDECAE2" w14:textId="67980FFE" w:rsidR="00643BC8" w:rsidRPr="00253C97" w:rsidRDefault="00643BC8" w:rsidP="0026460D">
            <w:pPr>
              <w:rPr>
                <w:sz w:val="18"/>
                <w:szCs w:val="18"/>
              </w:rPr>
            </w:pPr>
            <w:r>
              <w:rPr>
                <w:sz w:val="18"/>
                <w:szCs w:val="18"/>
              </w:rPr>
              <w:t>Ciąg znaków</w:t>
            </w:r>
          </w:p>
        </w:tc>
        <w:tc>
          <w:tcPr>
            <w:tcW w:w="3544" w:type="dxa"/>
          </w:tcPr>
          <w:p w14:paraId="4FAA7144" w14:textId="77777777" w:rsidR="00643BC8" w:rsidRPr="00253C97" w:rsidRDefault="00643BC8" w:rsidP="00126314">
            <w:pPr>
              <w:autoSpaceDE w:val="0"/>
              <w:autoSpaceDN w:val="0"/>
              <w:adjustRightInd w:val="0"/>
              <w:rPr>
                <w:rFonts w:cs="Segoe UI"/>
                <w:sz w:val="18"/>
                <w:szCs w:val="18"/>
              </w:rPr>
            </w:pPr>
            <w:r w:rsidRPr="00253C97">
              <w:rPr>
                <w:rFonts w:cs="Segoe UI"/>
                <w:sz w:val="18"/>
                <w:szCs w:val="18"/>
              </w:rPr>
              <w:t>Adres podmiotu, z którym zawierana jest transakcja:</w:t>
            </w:r>
          </w:p>
          <w:p w14:paraId="58C8306B" w14:textId="77777777" w:rsidR="00643BC8" w:rsidRPr="00253C97" w:rsidRDefault="00643BC8" w:rsidP="00126314">
            <w:pPr>
              <w:numPr>
                <w:ilvl w:val="0"/>
                <w:numId w:val="3"/>
              </w:numPr>
              <w:autoSpaceDE w:val="0"/>
              <w:autoSpaceDN w:val="0"/>
              <w:adjustRightInd w:val="0"/>
              <w:spacing w:after="1"/>
              <w:ind w:left="360" w:hanging="360"/>
              <w:rPr>
                <w:rFonts w:cs="Segoe UI"/>
                <w:sz w:val="18"/>
                <w:szCs w:val="18"/>
              </w:rPr>
            </w:pPr>
            <w:r w:rsidRPr="00253C97">
              <w:rPr>
                <w:rFonts w:cs="Segoe UI"/>
                <w:sz w:val="18"/>
                <w:szCs w:val="18"/>
              </w:rPr>
              <w:t>nie jest (nie musi być) podawany w przypadku podmiotów prowadzących hurtownie, apteki, podmioty wykonujące działalność leczniczą, podmioty odpowiedzialne (tj. w rodzaju PO, HU, AP, PW) - dane adresowe podmiotu będą pozyskiwane z odpowiedniego dla rodzaju podmiotu rejestru w ZSMOPL na etapie weryfikacji komunikatu.</w:t>
            </w:r>
          </w:p>
          <w:p w14:paraId="12F6563C" w14:textId="77777777" w:rsidR="00643BC8" w:rsidRPr="00253C97" w:rsidRDefault="00643BC8" w:rsidP="00126314">
            <w:pPr>
              <w:numPr>
                <w:ilvl w:val="0"/>
                <w:numId w:val="3"/>
              </w:numPr>
              <w:autoSpaceDE w:val="0"/>
              <w:autoSpaceDN w:val="0"/>
              <w:adjustRightInd w:val="0"/>
              <w:ind w:left="360" w:hanging="360"/>
              <w:rPr>
                <w:rFonts w:cs="Segoe UI"/>
                <w:sz w:val="18"/>
                <w:szCs w:val="18"/>
              </w:rPr>
            </w:pPr>
            <w:r w:rsidRPr="00253C97">
              <w:rPr>
                <w:rFonts w:cs="Segoe UI"/>
                <w:sz w:val="18"/>
                <w:szCs w:val="18"/>
              </w:rPr>
              <w:t xml:space="preserve">powinien być podawany w przypadku podmiotów polskich (FP) innych niż podmioty wyk. działalność leczniczą, apteki, hurtownie, podmioty odpowiedzialne oraz dla przedsiębiorstw zagranicznych (FZH, </w:t>
            </w:r>
            <w:r w:rsidRPr="00253C97">
              <w:rPr>
                <w:rFonts w:cs="Segoe UI"/>
                <w:sz w:val="18"/>
                <w:szCs w:val="18"/>
              </w:rPr>
              <w:lastRenderedPageBreak/>
              <w:t>FZO, FZI).</w:t>
            </w:r>
          </w:p>
          <w:p w14:paraId="7B4BB34B" w14:textId="0F56FBB7" w:rsidR="00643BC8" w:rsidRPr="00253C97" w:rsidRDefault="00643BC8" w:rsidP="0026460D">
            <w:pPr>
              <w:rPr>
                <w:sz w:val="18"/>
                <w:szCs w:val="18"/>
              </w:rPr>
            </w:pPr>
            <w:r w:rsidRPr="00253C97">
              <w:rPr>
                <w:rFonts w:cs="Segoe UI"/>
                <w:sz w:val="18"/>
                <w:szCs w:val="18"/>
              </w:rPr>
              <w:t>nie jest podawany, gdy podmiotem jest osoba indywidulana (OF).</w:t>
            </w:r>
          </w:p>
        </w:tc>
      </w:tr>
      <w:tr w:rsidR="00643BC8" w:rsidRPr="00253C97" w14:paraId="2EEB6414" w14:textId="77777777" w:rsidTr="0026460D">
        <w:tc>
          <w:tcPr>
            <w:tcW w:w="1135" w:type="dxa"/>
            <w:vMerge/>
          </w:tcPr>
          <w:p w14:paraId="3E95CDE8" w14:textId="77777777" w:rsidR="00643BC8" w:rsidRPr="00253C97" w:rsidRDefault="00643BC8" w:rsidP="0026460D">
            <w:pPr>
              <w:rPr>
                <w:sz w:val="18"/>
                <w:szCs w:val="18"/>
              </w:rPr>
            </w:pPr>
          </w:p>
        </w:tc>
        <w:tc>
          <w:tcPr>
            <w:tcW w:w="1737" w:type="dxa"/>
            <w:vMerge/>
          </w:tcPr>
          <w:p w14:paraId="14090A03" w14:textId="77777777" w:rsidR="00643BC8" w:rsidRPr="00253C97" w:rsidRDefault="00643BC8" w:rsidP="0026460D">
            <w:pPr>
              <w:rPr>
                <w:sz w:val="18"/>
                <w:szCs w:val="18"/>
              </w:rPr>
            </w:pPr>
          </w:p>
        </w:tc>
        <w:tc>
          <w:tcPr>
            <w:tcW w:w="1807" w:type="dxa"/>
          </w:tcPr>
          <w:p w14:paraId="39D1C891" w14:textId="3A33DEB9" w:rsidR="00643BC8" w:rsidRPr="00253C97" w:rsidRDefault="00643BC8" w:rsidP="0026460D">
            <w:pPr>
              <w:rPr>
                <w:sz w:val="18"/>
                <w:szCs w:val="18"/>
              </w:rPr>
            </w:pPr>
            <w:r w:rsidRPr="00253C97">
              <w:rPr>
                <w:sz w:val="18"/>
                <w:szCs w:val="18"/>
              </w:rPr>
              <w:t>idMPDPodmDrugaStrona</w:t>
            </w:r>
          </w:p>
        </w:tc>
        <w:tc>
          <w:tcPr>
            <w:tcW w:w="709" w:type="dxa"/>
          </w:tcPr>
          <w:p w14:paraId="40083459" w14:textId="72F426C3" w:rsidR="00643BC8" w:rsidRPr="00253C97" w:rsidRDefault="00643BC8" w:rsidP="0026460D">
            <w:pPr>
              <w:rPr>
                <w:sz w:val="18"/>
                <w:szCs w:val="18"/>
              </w:rPr>
            </w:pPr>
            <w:r w:rsidRPr="00253C97">
              <w:rPr>
                <w:sz w:val="18"/>
                <w:szCs w:val="18"/>
              </w:rPr>
              <w:t>0-1</w:t>
            </w:r>
          </w:p>
        </w:tc>
        <w:tc>
          <w:tcPr>
            <w:tcW w:w="992" w:type="dxa"/>
          </w:tcPr>
          <w:p w14:paraId="15CD13B9" w14:textId="1B7FF297" w:rsidR="00643BC8" w:rsidRDefault="00643BC8" w:rsidP="0026460D">
            <w:pPr>
              <w:rPr>
                <w:sz w:val="18"/>
                <w:szCs w:val="18"/>
              </w:rPr>
            </w:pPr>
            <w:r w:rsidRPr="00253C97">
              <w:rPr>
                <w:sz w:val="18"/>
                <w:szCs w:val="18"/>
              </w:rPr>
              <w:t>IdentyfikatorMPDPodmiotuMT</w:t>
            </w:r>
          </w:p>
        </w:tc>
        <w:tc>
          <w:tcPr>
            <w:tcW w:w="3544" w:type="dxa"/>
          </w:tcPr>
          <w:p w14:paraId="51B1071A" w14:textId="77777777" w:rsidR="00643BC8" w:rsidRPr="00253C97" w:rsidRDefault="00643BC8" w:rsidP="00126314">
            <w:pPr>
              <w:autoSpaceDE w:val="0"/>
              <w:autoSpaceDN w:val="0"/>
              <w:adjustRightInd w:val="0"/>
              <w:rPr>
                <w:rFonts w:cs="Segoe UI"/>
                <w:sz w:val="18"/>
                <w:szCs w:val="18"/>
              </w:rPr>
            </w:pPr>
            <w:r w:rsidRPr="00253C97">
              <w:rPr>
                <w:rFonts w:cs="Segoe UI"/>
                <w:sz w:val="18"/>
                <w:szCs w:val="18"/>
              </w:rPr>
              <w:t>Identyfikator miejsca prowadzenia działalności podmiotu, z którym zawierana jest transakcja.</w:t>
            </w:r>
          </w:p>
          <w:p w14:paraId="0F6A433F" w14:textId="77777777" w:rsidR="00643BC8" w:rsidRPr="00253C97" w:rsidRDefault="00643BC8" w:rsidP="00126314">
            <w:pPr>
              <w:autoSpaceDE w:val="0"/>
              <w:autoSpaceDN w:val="0"/>
              <w:adjustRightInd w:val="0"/>
              <w:rPr>
                <w:rFonts w:cs="Segoe UI"/>
                <w:sz w:val="18"/>
                <w:szCs w:val="18"/>
              </w:rPr>
            </w:pPr>
            <w:r w:rsidRPr="00253C97">
              <w:rPr>
                <w:rFonts w:cs="Segoe UI"/>
                <w:sz w:val="18"/>
                <w:szCs w:val="18"/>
              </w:rPr>
              <w:t>Spodziewane są wartości z następujących zbiorów:</w:t>
            </w:r>
            <w:r w:rsidRPr="00253C97">
              <w:rPr>
                <w:rFonts w:cs="Segoe UI"/>
                <w:sz w:val="18"/>
                <w:szCs w:val="18"/>
              </w:rPr>
              <w:tab/>
            </w:r>
          </w:p>
          <w:p w14:paraId="7AA27058" w14:textId="77777777" w:rsidR="00643BC8" w:rsidRPr="00253C97" w:rsidRDefault="00643BC8" w:rsidP="00126314">
            <w:pPr>
              <w:numPr>
                <w:ilvl w:val="0"/>
                <w:numId w:val="6"/>
              </w:numPr>
              <w:autoSpaceDE w:val="0"/>
              <w:autoSpaceDN w:val="0"/>
              <w:adjustRightInd w:val="0"/>
              <w:spacing w:after="1"/>
              <w:ind w:left="360" w:hanging="360"/>
              <w:rPr>
                <w:rFonts w:cs="Segoe UI"/>
                <w:sz w:val="18"/>
                <w:szCs w:val="18"/>
              </w:rPr>
            </w:pPr>
            <w:r w:rsidRPr="00253C97">
              <w:rPr>
                <w:rFonts w:cs="Segoe UI"/>
                <w:sz w:val="18"/>
                <w:szCs w:val="18"/>
              </w:rPr>
              <w:t>W przypadku podmiotu w rodzaju AP spodziewany jest identyfikator z Rejestru Aptek - na etapie weryfikacji komunikatu weryfikowany w oparciu o rejestr aptek.</w:t>
            </w:r>
          </w:p>
          <w:p w14:paraId="44BCE378" w14:textId="77777777" w:rsidR="00643BC8" w:rsidRPr="00253C97" w:rsidRDefault="00643BC8" w:rsidP="00126314">
            <w:pPr>
              <w:numPr>
                <w:ilvl w:val="0"/>
                <w:numId w:val="6"/>
              </w:numPr>
              <w:autoSpaceDE w:val="0"/>
              <w:autoSpaceDN w:val="0"/>
              <w:adjustRightInd w:val="0"/>
              <w:ind w:left="360" w:hanging="360"/>
              <w:rPr>
                <w:rFonts w:cs="Segoe UI"/>
                <w:sz w:val="18"/>
                <w:szCs w:val="18"/>
              </w:rPr>
            </w:pPr>
            <w:r w:rsidRPr="00253C97">
              <w:rPr>
                <w:rFonts w:cs="Segoe UI"/>
                <w:sz w:val="18"/>
                <w:szCs w:val="18"/>
              </w:rPr>
              <w:t xml:space="preserve">W przypadku podmiotu w rodzaju HU spodziewany jest identyfikator z Rejestru Hurtowni Farmaceutycznych - na etapie weryfikacji komunikatu weryfikowany w oparciu o rejestr hurtowni farmaceutycznych.  </w:t>
            </w:r>
          </w:p>
          <w:p w14:paraId="1D6F440B" w14:textId="77777777" w:rsidR="00643BC8" w:rsidRPr="00253C97" w:rsidRDefault="00643BC8" w:rsidP="00126314">
            <w:pPr>
              <w:numPr>
                <w:ilvl w:val="0"/>
                <w:numId w:val="6"/>
              </w:numPr>
              <w:autoSpaceDE w:val="0"/>
              <w:autoSpaceDN w:val="0"/>
              <w:adjustRightInd w:val="0"/>
              <w:ind w:left="360" w:hanging="360"/>
              <w:rPr>
                <w:rFonts w:cs="Segoe UI"/>
                <w:sz w:val="18"/>
                <w:szCs w:val="18"/>
              </w:rPr>
            </w:pPr>
            <w:r w:rsidRPr="00253C97">
              <w:rPr>
                <w:rFonts w:cs="Segoe UI"/>
                <w:sz w:val="18"/>
                <w:szCs w:val="18"/>
              </w:rPr>
              <w:t xml:space="preserve">W przypadku podmiotu leczniczego (PA, PF, PL) identyfikatorem miejsca prowadzenia działalności powinien być REGON 14-znakowy przedsiębiorstwa w ramach podmiotu - na etapie weryfikacji komunikatu weryfikowany w oparciu o rejestr podmiotów leczniczych.  </w:t>
            </w:r>
          </w:p>
          <w:p w14:paraId="777A6E6E" w14:textId="50921E7B" w:rsidR="00643BC8" w:rsidRPr="00253C97" w:rsidRDefault="00643BC8" w:rsidP="0026460D">
            <w:pPr>
              <w:autoSpaceDE w:val="0"/>
              <w:autoSpaceDN w:val="0"/>
              <w:adjustRightInd w:val="0"/>
              <w:rPr>
                <w:rFonts w:cs="Segoe UI"/>
                <w:sz w:val="18"/>
                <w:szCs w:val="18"/>
              </w:rPr>
            </w:pPr>
            <w:r w:rsidRPr="00253C97">
              <w:rPr>
                <w:rFonts w:cs="Segoe UI"/>
                <w:sz w:val="18"/>
                <w:szCs w:val="18"/>
              </w:rPr>
              <w:t>Pozostałych podmiotów (tj. w rodzaju: PO, FP, FZH, FZI, FZO, OF) - nie dotyczy.</w:t>
            </w:r>
          </w:p>
        </w:tc>
      </w:tr>
      <w:tr w:rsidR="00643BC8" w:rsidRPr="00253C97" w14:paraId="01532776" w14:textId="77777777" w:rsidTr="0026460D">
        <w:tc>
          <w:tcPr>
            <w:tcW w:w="1135" w:type="dxa"/>
            <w:vMerge/>
          </w:tcPr>
          <w:p w14:paraId="660A6D79" w14:textId="77777777" w:rsidR="00643BC8" w:rsidRPr="00253C97" w:rsidRDefault="00643BC8" w:rsidP="0026460D">
            <w:pPr>
              <w:rPr>
                <w:sz w:val="18"/>
                <w:szCs w:val="18"/>
              </w:rPr>
            </w:pPr>
          </w:p>
        </w:tc>
        <w:tc>
          <w:tcPr>
            <w:tcW w:w="1737" w:type="dxa"/>
            <w:vMerge/>
          </w:tcPr>
          <w:p w14:paraId="3916B9F6" w14:textId="77777777" w:rsidR="00643BC8" w:rsidRPr="00253C97" w:rsidRDefault="00643BC8" w:rsidP="0026460D">
            <w:pPr>
              <w:rPr>
                <w:sz w:val="18"/>
                <w:szCs w:val="18"/>
              </w:rPr>
            </w:pPr>
          </w:p>
        </w:tc>
        <w:tc>
          <w:tcPr>
            <w:tcW w:w="1807" w:type="dxa"/>
          </w:tcPr>
          <w:p w14:paraId="37E8E7A3" w14:textId="31951A4A" w:rsidR="00643BC8" w:rsidRPr="00253C97" w:rsidRDefault="00643BC8" w:rsidP="0026460D">
            <w:pPr>
              <w:rPr>
                <w:sz w:val="18"/>
                <w:szCs w:val="18"/>
              </w:rPr>
            </w:pPr>
            <w:r w:rsidRPr="00253C97">
              <w:rPr>
                <w:sz w:val="18"/>
                <w:szCs w:val="18"/>
              </w:rPr>
              <w:t>nrDokSprzZakRefDokMag</w:t>
            </w:r>
          </w:p>
        </w:tc>
        <w:tc>
          <w:tcPr>
            <w:tcW w:w="709" w:type="dxa"/>
          </w:tcPr>
          <w:p w14:paraId="7D0B26D0" w14:textId="66F23992" w:rsidR="00643BC8" w:rsidRPr="00253C97" w:rsidRDefault="00643BC8" w:rsidP="0026460D">
            <w:pPr>
              <w:rPr>
                <w:sz w:val="18"/>
                <w:szCs w:val="18"/>
              </w:rPr>
            </w:pPr>
            <w:r w:rsidRPr="00253C97">
              <w:rPr>
                <w:sz w:val="18"/>
                <w:szCs w:val="18"/>
              </w:rPr>
              <w:t>0-</w:t>
            </w:r>
            <w:r>
              <w:rPr>
                <w:sz w:val="18"/>
                <w:szCs w:val="18"/>
              </w:rPr>
              <w:t>n</w:t>
            </w:r>
          </w:p>
        </w:tc>
        <w:tc>
          <w:tcPr>
            <w:tcW w:w="992" w:type="dxa"/>
          </w:tcPr>
          <w:p w14:paraId="2FDCE828" w14:textId="7597769E" w:rsidR="00643BC8" w:rsidRPr="00253C97" w:rsidRDefault="00643BC8" w:rsidP="0026460D">
            <w:pPr>
              <w:rPr>
                <w:sz w:val="18"/>
                <w:szCs w:val="18"/>
              </w:rPr>
            </w:pPr>
            <w:r>
              <w:rPr>
                <w:sz w:val="18"/>
                <w:szCs w:val="18"/>
              </w:rPr>
              <w:t>Ciąg znaków</w:t>
            </w:r>
          </w:p>
        </w:tc>
        <w:tc>
          <w:tcPr>
            <w:tcW w:w="3544" w:type="dxa"/>
          </w:tcPr>
          <w:p w14:paraId="4EAE90C5" w14:textId="77777777" w:rsidR="00643BC8" w:rsidRPr="00253C97" w:rsidRDefault="00643BC8" w:rsidP="00126314">
            <w:pPr>
              <w:autoSpaceDE w:val="0"/>
              <w:autoSpaceDN w:val="0"/>
              <w:adjustRightInd w:val="0"/>
              <w:rPr>
                <w:rFonts w:cs="Segoe UI"/>
                <w:sz w:val="18"/>
                <w:szCs w:val="18"/>
              </w:rPr>
            </w:pPr>
            <w:r w:rsidRPr="00253C97">
              <w:rPr>
                <w:rFonts w:cs="Segoe UI"/>
                <w:sz w:val="18"/>
                <w:szCs w:val="18"/>
              </w:rPr>
              <w:t xml:space="preserve">Numer dokumentu sprzedaży / zakupu odpowiedni dla dokumentu magazynowego - numer wymagany dla dokumentów w rodzaju dokumentów magazynowych, tylko dla (rodzajTransakcji): </w:t>
            </w:r>
          </w:p>
          <w:p w14:paraId="19F4BBB2" w14:textId="77777777" w:rsidR="00643BC8" w:rsidRPr="00253C97" w:rsidRDefault="00643BC8" w:rsidP="00126314">
            <w:pPr>
              <w:numPr>
                <w:ilvl w:val="0"/>
                <w:numId w:val="7"/>
              </w:numPr>
              <w:autoSpaceDE w:val="0"/>
              <w:autoSpaceDN w:val="0"/>
              <w:adjustRightInd w:val="0"/>
              <w:spacing w:after="1"/>
              <w:ind w:left="360" w:hanging="360"/>
              <w:rPr>
                <w:rFonts w:cs="Segoe UI"/>
                <w:sz w:val="18"/>
                <w:szCs w:val="18"/>
              </w:rPr>
            </w:pPr>
            <w:r w:rsidRPr="00253C97">
              <w:rPr>
                <w:rFonts w:cs="Segoe UI"/>
                <w:sz w:val="18"/>
                <w:szCs w:val="18"/>
              </w:rPr>
              <w:t>Przyjęcie mag. z tytułu kupna (od podmiotu z Polski) – PKU</w:t>
            </w:r>
          </w:p>
          <w:p w14:paraId="5CD1653E" w14:textId="77777777" w:rsidR="00643BC8" w:rsidRPr="00253C97" w:rsidRDefault="00643BC8" w:rsidP="00126314">
            <w:pPr>
              <w:numPr>
                <w:ilvl w:val="0"/>
                <w:numId w:val="7"/>
              </w:numPr>
              <w:autoSpaceDE w:val="0"/>
              <w:autoSpaceDN w:val="0"/>
              <w:adjustRightInd w:val="0"/>
              <w:ind w:left="360" w:hanging="360"/>
              <w:rPr>
                <w:rFonts w:cs="Segoe UI"/>
                <w:sz w:val="18"/>
                <w:szCs w:val="18"/>
              </w:rPr>
            </w:pPr>
            <w:r w:rsidRPr="00253C97">
              <w:rPr>
                <w:rFonts w:cs="Segoe UI"/>
                <w:sz w:val="18"/>
                <w:szCs w:val="18"/>
              </w:rPr>
              <w:t>Przyjęcie mag. z tytułu przywozu (od podmiotu z UE) - PPR</w:t>
            </w:r>
          </w:p>
          <w:p w14:paraId="6825E399" w14:textId="77777777" w:rsidR="00643BC8" w:rsidRPr="00253C97" w:rsidRDefault="00643BC8" w:rsidP="00126314">
            <w:pPr>
              <w:numPr>
                <w:ilvl w:val="0"/>
                <w:numId w:val="7"/>
              </w:numPr>
              <w:autoSpaceDE w:val="0"/>
              <w:autoSpaceDN w:val="0"/>
              <w:adjustRightInd w:val="0"/>
              <w:ind w:left="360" w:hanging="360"/>
              <w:rPr>
                <w:rFonts w:cs="Segoe UI"/>
                <w:sz w:val="18"/>
                <w:szCs w:val="18"/>
              </w:rPr>
            </w:pPr>
            <w:r w:rsidRPr="00253C97">
              <w:rPr>
                <w:rFonts w:cs="Segoe UI"/>
                <w:sz w:val="18"/>
                <w:szCs w:val="18"/>
              </w:rPr>
              <w:t>Przyjęcie mag. z tytułu importu (od podmiotu spoza UE) – PIM</w:t>
            </w:r>
          </w:p>
          <w:p w14:paraId="109949E3" w14:textId="77777777" w:rsidR="00643BC8" w:rsidRPr="00253C97" w:rsidRDefault="00643BC8" w:rsidP="00126314">
            <w:pPr>
              <w:numPr>
                <w:ilvl w:val="0"/>
                <w:numId w:val="7"/>
              </w:numPr>
              <w:autoSpaceDE w:val="0"/>
              <w:autoSpaceDN w:val="0"/>
              <w:adjustRightInd w:val="0"/>
              <w:ind w:left="360" w:hanging="360"/>
              <w:rPr>
                <w:rFonts w:cs="Segoe UI"/>
                <w:sz w:val="18"/>
                <w:szCs w:val="18"/>
              </w:rPr>
            </w:pPr>
            <w:r w:rsidRPr="00253C97">
              <w:rPr>
                <w:rFonts w:cs="Segoe UI"/>
                <w:sz w:val="18"/>
                <w:szCs w:val="18"/>
              </w:rPr>
              <w:t>Wydanie mag. z tytułu sprzedaży (do podmiotu z Polski) – WPR</w:t>
            </w:r>
          </w:p>
          <w:p w14:paraId="63B4531E" w14:textId="77777777" w:rsidR="00643BC8" w:rsidRPr="00253C97" w:rsidRDefault="00643BC8" w:rsidP="00126314">
            <w:pPr>
              <w:numPr>
                <w:ilvl w:val="0"/>
                <w:numId w:val="7"/>
              </w:numPr>
              <w:autoSpaceDE w:val="0"/>
              <w:autoSpaceDN w:val="0"/>
              <w:adjustRightInd w:val="0"/>
              <w:ind w:left="360" w:hanging="360"/>
              <w:rPr>
                <w:rFonts w:cs="Segoe UI"/>
                <w:sz w:val="18"/>
                <w:szCs w:val="18"/>
              </w:rPr>
            </w:pPr>
            <w:r w:rsidRPr="00253C97">
              <w:rPr>
                <w:rFonts w:cs="Segoe UI"/>
                <w:sz w:val="18"/>
                <w:szCs w:val="18"/>
              </w:rPr>
              <w:t>Wydanie mag. z tytułu wywozu (do podmiotu z UE) - WWY</w:t>
            </w:r>
          </w:p>
          <w:p w14:paraId="17E594F2" w14:textId="77777777" w:rsidR="00643BC8" w:rsidRPr="00253C97" w:rsidRDefault="00643BC8" w:rsidP="00126314">
            <w:pPr>
              <w:numPr>
                <w:ilvl w:val="0"/>
                <w:numId w:val="7"/>
              </w:numPr>
              <w:autoSpaceDE w:val="0"/>
              <w:autoSpaceDN w:val="0"/>
              <w:adjustRightInd w:val="0"/>
              <w:ind w:left="360" w:hanging="360"/>
              <w:rPr>
                <w:rFonts w:cs="Segoe UI"/>
                <w:sz w:val="18"/>
                <w:szCs w:val="18"/>
              </w:rPr>
            </w:pPr>
            <w:r w:rsidRPr="00253C97">
              <w:rPr>
                <w:rFonts w:cs="Segoe UI"/>
                <w:sz w:val="18"/>
                <w:szCs w:val="18"/>
              </w:rPr>
              <w:t>Wydanie mag. z tytułu eksportu (do podmiotu spoza UE) – WEK</w:t>
            </w:r>
          </w:p>
          <w:p w14:paraId="5D8FC2BB" w14:textId="77777777" w:rsidR="00643BC8" w:rsidRPr="00253C97" w:rsidRDefault="00643BC8" w:rsidP="00126314">
            <w:pPr>
              <w:autoSpaceDE w:val="0"/>
              <w:autoSpaceDN w:val="0"/>
              <w:adjustRightInd w:val="0"/>
              <w:rPr>
                <w:rFonts w:cs="Segoe UI"/>
                <w:sz w:val="18"/>
                <w:szCs w:val="18"/>
              </w:rPr>
            </w:pPr>
            <w:r w:rsidRPr="00253C97">
              <w:rPr>
                <w:rFonts w:cs="Segoe UI"/>
                <w:sz w:val="18"/>
                <w:szCs w:val="18"/>
              </w:rPr>
              <w:t>W przypadku dokumentów PKU, PPR, PIM powinien to być numer zewnętrznej faktury sprzedaży – numer dokumentu nadany przez wystawiającego fakturę (od którego towar został zakupiony).</w:t>
            </w:r>
          </w:p>
          <w:p w14:paraId="6F2E7053" w14:textId="77777777" w:rsidR="00643BC8" w:rsidRPr="00253C97" w:rsidRDefault="00643BC8" w:rsidP="00126314">
            <w:pPr>
              <w:autoSpaceDE w:val="0"/>
              <w:autoSpaceDN w:val="0"/>
              <w:adjustRightInd w:val="0"/>
              <w:rPr>
                <w:rFonts w:cs="Segoe UI"/>
                <w:sz w:val="18"/>
                <w:szCs w:val="18"/>
              </w:rPr>
            </w:pPr>
            <w:r w:rsidRPr="00253C97">
              <w:rPr>
                <w:rFonts w:cs="Segoe UI"/>
                <w:sz w:val="18"/>
                <w:szCs w:val="18"/>
              </w:rPr>
              <w:t>W przypadku dokumentów WPR, WWY, WEK powinien to być numer własnej faktury sprzedaży.</w:t>
            </w:r>
          </w:p>
          <w:p w14:paraId="48C32444" w14:textId="63980BAC" w:rsidR="00643BC8" w:rsidRPr="00253C97" w:rsidRDefault="00643BC8" w:rsidP="00126314">
            <w:pPr>
              <w:autoSpaceDE w:val="0"/>
              <w:autoSpaceDN w:val="0"/>
              <w:adjustRightInd w:val="0"/>
              <w:rPr>
                <w:rFonts w:cs="Segoe UI"/>
                <w:sz w:val="18"/>
                <w:szCs w:val="18"/>
              </w:rPr>
            </w:pPr>
            <w:r w:rsidRPr="00253C97">
              <w:rPr>
                <w:rFonts w:cs="Segoe UI"/>
                <w:sz w:val="18"/>
                <w:szCs w:val="18"/>
              </w:rPr>
              <w:lastRenderedPageBreak/>
              <w:t>Z uwagi na fakt, że pomiędzy dokumentami przyjęcia/wydania magazynowego a dokumentem zakupu/sprzedaży istnieje relacja „jeden do wielu” np. jeden dokument przyjęcia magazynowego może dotyczyć wielu dokumentów zakupu to atrybut jest listą wartości (multiplicity: 0..*).</w:t>
            </w:r>
          </w:p>
        </w:tc>
      </w:tr>
      <w:tr w:rsidR="00643BC8" w:rsidRPr="00253C97" w14:paraId="4384836E" w14:textId="77777777" w:rsidTr="0026460D">
        <w:tc>
          <w:tcPr>
            <w:tcW w:w="1135" w:type="dxa"/>
            <w:vMerge/>
          </w:tcPr>
          <w:p w14:paraId="1A2BDECF" w14:textId="77777777" w:rsidR="00643BC8" w:rsidRPr="00253C97" w:rsidRDefault="00643BC8" w:rsidP="0026460D">
            <w:pPr>
              <w:rPr>
                <w:sz w:val="18"/>
                <w:szCs w:val="18"/>
              </w:rPr>
            </w:pPr>
          </w:p>
        </w:tc>
        <w:tc>
          <w:tcPr>
            <w:tcW w:w="1737" w:type="dxa"/>
            <w:vMerge/>
          </w:tcPr>
          <w:p w14:paraId="200F7827" w14:textId="77777777" w:rsidR="00643BC8" w:rsidRPr="00253C97" w:rsidRDefault="00643BC8" w:rsidP="0026460D">
            <w:pPr>
              <w:rPr>
                <w:sz w:val="18"/>
                <w:szCs w:val="18"/>
              </w:rPr>
            </w:pPr>
          </w:p>
        </w:tc>
        <w:tc>
          <w:tcPr>
            <w:tcW w:w="1807" w:type="dxa"/>
          </w:tcPr>
          <w:p w14:paraId="0C81388D" w14:textId="61B47528" w:rsidR="00643BC8" w:rsidRPr="00253C97" w:rsidRDefault="00643BC8" w:rsidP="0026460D">
            <w:pPr>
              <w:rPr>
                <w:sz w:val="18"/>
                <w:szCs w:val="18"/>
              </w:rPr>
            </w:pPr>
            <w:r w:rsidRPr="00253C97">
              <w:rPr>
                <w:sz w:val="18"/>
                <w:szCs w:val="18"/>
              </w:rPr>
              <w:t>czyTransakcjaJestKorekta</w:t>
            </w:r>
          </w:p>
        </w:tc>
        <w:tc>
          <w:tcPr>
            <w:tcW w:w="709" w:type="dxa"/>
          </w:tcPr>
          <w:p w14:paraId="54633E88" w14:textId="62FF5A31" w:rsidR="00643BC8" w:rsidRPr="00253C97" w:rsidRDefault="00643BC8" w:rsidP="0026460D">
            <w:pPr>
              <w:rPr>
                <w:sz w:val="18"/>
                <w:szCs w:val="18"/>
              </w:rPr>
            </w:pPr>
            <w:r w:rsidRPr="00253C97">
              <w:rPr>
                <w:sz w:val="18"/>
                <w:szCs w:val="18"/>
              </w:rPr>
              <w:t>1</w:t>
            </w:r>
          </w:p>
        </w:tc>
        <w:tc>
          <w:tcPr>
            <w:tcW w:w="992" w:type="dxa"/>
          </w:tcPr>
          <w:p w14:paraId="7E62C1EB" w14:textId="793401C2" w:rsidR="00643BC8" w:rsidRDefault="00643BC8" w:rsidP="0026460D">
            <w:pPr>
              <w:rPr>
                <w:sz w:val="18"/>
                <w:szCs w:val="18"/>
              </w:rPr>
            </w:pPr>
            <w:r>
              <w:rPr>
                <w:sz w:val="18"/>
                <w:szCs w:val="18"/>
              </w:rPr>
              <w:t>Liczba (1,0)</w:t>
            </w:r>
          </w:p>
        </w:tc>
        <w:tc>
          <w:tcPr>
            <w:tcW w:w="3544" w:type="dxa"/>
          </w:tcPr>
          <w:p w14:paraId="5B346842" w14:textId="77777777" w:rsidR="00643BC8" w:rsidRPr="00253C97" w:rsidRDefault="00643BC8" w:rsidP="00126314">
            <w:pPr>
              <w:autoSpaceDE w:val="0"/>
              <w:autoSpaceDN w:val="0"/>
              <w:adjustRightInd w:val="0"/>
              <w:rPr>
                <w:rFonts w:cs="Segoe UI"/>
                <w:sz w:val="18"/>
                <w:szCs w:val="18"/>
              </w:rPr>
            </w:pPr>
            <w:r w:rsidRPr="00253C97">
              <w:rPr>
                <w:rFonts w:cs="Segoe UI"/>
                <w:sz w:val="18"/>
                <w:szCs w:val="18"/>
              </w:rPr>
              <w:t>Określa, czy dokument jest korektą:</w:t>
            </w:r>
          </w:p>
          <w:p w14:paraId="1D254DD7" w14:textId="77777777" w:rsidR="00643BC8" w:rsidRDefault="00643BC8" w:rsidP="00643BC8">
            <w:pPr>
              <w:numPr>
                <w:ilvl w:val="0"/>
                <w:numId w:val="4"/>
              </w:numPr>
              <w:autoSpaceDE w:val="0"/>
              <w:autoSpaceDN w:val="0"/>
              <w:adjustRightInd w:val="0"/>
              <w:spacing w:after="1"/>
              <w:ind w:left="360" w:hanging="360"/>
              <w:rPr>
                <w:rFonts w:cs="Segoe UI"/>
                <w:sz w:val="18"/>
                <w:szCs w:val="18"/>
              </w:rPr>
            </w:pPr>
            <w:r w:rsidRPr="00253C97">
              <w:rPr>
                <w:rFonts w:cs="Segoe UI"/>
                <w:sz w:val="18"/>
                <w:szCs w:val="18"/>
              </w:rPr>
              <w:t>1 – dokument jest korektą</w:t>
            </w:r>
          </w:p>
          <w:p w14:paraId="2DB63E65" w14:textId="3B27F2AB" w:rsidR="00643BC8" w:rsidRPr="00253C97" w:rsidRDefault="00643BC8" w:rsidP="00643BC8">
            <w:pPr>
              <w:numPr>
                <w:ilvl w:val="0"/>
                <w:numId w:val="4"/>
              </w:numPr>
              <w:autoSpaceDE w:val="0"/>
              <w:autoSpaceDN w:val="0"/>
              <w:adjustRightInd w:val="0"/>
              <w:spacing w:after="1"/>
              <w:ind w:left="360" w:hanging="360"/>
              <w:rPr>
                <w:rFonts w:cs="Segoe UI"/>
                <w:sz w:val="18"/>
                <w:szCs w:val="18"/>
              </w:rPr>
            </w:pPr>
            <w:r w:rsidRPr="00253C97">
              <w:rPr>
                <w:rFonts w:cs="Segoe UI"/>
                <w:sz w:val="18"/>
                <w:szCs w:val="18"/>
              </w:rPr>
              <w:t>0 – dokument nie jest korektą.</w:t>
            </w:r>
          </w:p>
        </w:tc>
      </w:tr>
      <w:tr w:rsidR="00643BC8" w:rsidRPr="00253C97" w14:paraId="791371BD" w14:textId="77777777" w:rsidTr="0026460D">
        <w:tc>
          <w:tcPr>
            <w:tcW w:w="1135" w:type="dxa"/>
            <w:vMerge/>
          </w:tcPr>
          <w:p w14:paraId="5A7C050B" w14:textId="77777777" w:rsidR="00643BC8" w:rsidRPr="00253C97" w:rsidRDefault="00643BC8" w:rsidP="0026460D">
            <w:pPr>
              <w:rPr>
                <w:sz w:val="18"/>
                <w:szCs w:val="18"/>
              </w:rPr>
            </w:pPr>
          </w:p>
        </w:tc>
        <w:tc>
          <w:tcPr>
            <w:tcW w:w="1737" w:type="dxa"/>
            <w:vMerge/>
          </w:tcPr>
          <w:p w14:paraId="62DA6763" w14:textId="77777777" w:rsidR="00643BC8" w:rsidRPr="00253C97" w:rsidRDefault="00643BC8" w:rsidP="0026460D">
            <w:pPr>
              <w:rPr>
                <w:sz w:val="18"/>
                <w:szCs w:val="18"/>
              </w:rPr>
            </w:pPr>
          </w:p>
        </w:tc>
        <w:tc>
          <w:tcPr>
            <w:tcW w:w="1807" w:type="dxa"/>
          </w:tcPr>
          <w:p w14:paraId="6FBD2C7C" w14:textId="035A55EE" w:rsidR="00643BC8" w:rsidRPr="00253C97" w:rsidRDefault="00643BC8" w:rsidP="0026460D">
            <w:pPr>
              <w:rPr>
                <w:sz w:val="18"/>
                <w:szCs w:val="18"/>
              </w:rPr>
            </w:pPr>
            <w:r w:rsidRPr="00253C97">
              <w:rPr>
                <w:sz w:val="18"/>
                <w:szCs w:val="18"/>
              </w:rPr>
              <w:t>dataDokKorygowanego</w:t>
            </w:r>
          </w:p>
        </w:tc>
        <w:tc>
          <w:tcPr>
            <w:tcW w:w="709" w:type="dxa"/>
          </w:tcPr>
          <w:p w14:paraId="476083FD" w14:textId="3B9F3439" w:rsidR="00643BC8" w:rsidRPr="00253C97" w:rsidRDefault="00643BC8" w:rsidP="0026460D">
            <w:pPr>
              <w:rPr>
                <w:sz w:val="18"/>
                <w:szCs w:val="18"/>
              </w:rPr>
            </w:pPr>
            <w:r w:rsidRPr="00253C97">
              <w:rPr>
                <w:sz w:val="18"/>
                <w:szCs w:val="18"/>
              </w:rPr>
              <w:t>0-1</w:t>
            </w:r>
          </w:p>
        </w:tc>
        <w:tc>
          <w:tcPr>
            <w:tcW w:w="992" w:type="dxa"/>
          </w:tcPr>
          <w:p w14:paraId="5CB44CF6" w14:textId="65A3415A" w:rsidR="00643BC8" w:rsidRDefault="00643BC8" w:rsidP="0026460D">
            <w:pPr>
              <w:rPr>
                <w:sz w:val="18"/>
                <w:szCs w:val="18"/>
              </w:rPr>
            </w:pPr>
            <w:r>
              <w:rPr>
                <w:sz w:val="18"/>
                <w:szCs w:val="18"/>
              </w:rPr>
              <w:t>Data</w:t>
            </w:r>
          </w:p>
        </w:tc>
        <w:tc>
          <w:tcPr>
            <w:tcW w:w="3544" w:type="dxa"/>
          </w:tcPr>
          <w:p w14:paraId="0BF96139" w14:textId="430F00F2" w:rsidR="00643BC8" w:rsidRPr="00253C97" w:rsidRDefault="00643BC8" w:rsidP="0026460D">
            <w:pPr>
              <w:autoSpaceDE w:val="0"/>
              <w:autoSpaceDN w:val="0"/>
              <w:adjustRightInd w:val="0"/>
              <w:rPr>
                <w:rFonts w:cs="Segoe UI"/>
                <w:sz w:val="18"/>
                <w:szCs w:val="18"/>
              </w:rPr>
            </w:pPr>
            <w:r w:rsidRPr="00253C97">
              <w:rPr>
                <w:sz w:val="18"/>
                <w:szCs w:val="18"/>
              </w:rPr>
              <w:t>Data dokumentu korygowanego</w:t>
            </w:r>
            <w:r w:rsidRPr="00253C97">
              <w:rPr>
                <w:rFonts w:eastAsia="Times New Roman"/>
                <w:b/>
                <w:bCs/>
                <w:color w:val="000000"/>
                <w:sz w:val="18"/>
                <w:szCs w:val="18"/>
              </w:rPr>
              <w:t xml:space="preserve"> </w:t>
            </w:r>
            <w:r w:rsidRPr="00253C97">
              <w:rPr>
                <w:sz w:val="18"/>
                <w:szCs w:val="18"/>
              </w:rPr>
              <w:t>- wymagany tylko, jeśli transakcja jest korektą (jeśli czyTransakcjaJestKorekta==1).</w:t>
            </w:r>
          </w:p>
        </w:tc>
      </w:tr>
      <w:tr w:rsidR="00643BC8" w:rsidRPr="00253C97" w14:paraId="14B10745" w14:textId="77777777" w:rsidTr="0026460D">
        <w:tc>
          <w:tcPr>
            <w:tcW w:w="1135" w:type="dxa"/>
            <w:vMerge/>
          </w:tcPr>
          <w:p w14:paraId="29D8EF67" w14:textId="77777777" w:rsidR="00643BC8" w:rsidRPr="00253C97" w:rsidRDefault="00643BC8" w:rsidP="0026460D">
            <w:pPr>
              <w:rPr>
                <w:sz w:val="18"/>
                <w:szCs w:val="18"/>
              </w:rPr>
            </w:pPr>
          </w:p>
        </w:tc>
        <w:tc>
          <w:tcPr>
            <w:tcW w:w="1737" w:type="dxa"/>
            <w:vMerge/>
          </w:tcPr>
          <w:p w14:paraId="02651212" w14:textId="77777777" w:rsidR="00643BC8" w:rsidRPr="00253C97" w:rsidRDefault="00643BC8" w:rsidP="0026460D">
            <w:pPr>
              <w:rPr>
                <w:sz w:val="18"/>
                <w:szCs w:val="18"/>
              </w:rPr>
            </w:pPr>
          </w:p>
        </w:tc>
        <w:tc>
          <w:tcPr>
            <w:tcW w:w="1807" w:type="dxa"/>
          </w:tcPr>
          <w:p w14:paraId="7A72F33C" w14:textId="77777777" w:rsidR="00643BC8" w:rsidRPr="00253C97" w:rsidRDefault="00643BC8" w:rsidP="0026460D">
            <w:pPr>
              <w:rPr>
                <w:sz w:val="18"/>
                <w:szCs w:val="18"/>
              </w:rPr>
            </w:pPr>
            <w:r w:rsidRPr="00253C97">
              <w:rPr>
                <w:sz w:val="18"/>
                <w:szCs w:val="18"/>
              </w:rPr>
              <w:t>nrDokKorygowanego</w:t>
            </w:r>
          </w:p>
        </w:tc>
        <w:tc>
          <w:tcPr>
            <w:tcW w:w="709" w:type="dxa"/>
          </w:tcPr>
          <w:p w14:paraId="26EA3591" w14:textId="77777777" w:rsidR="00643BC8" w:rsidRPr="00253C97" w:rsidRDefault="00643BC8" w:rsidP="0026460D">
            <w:pPr>
              <w:rPr>
                <w:sz w:val="18"/>
                <w:szCs w:val="18"/>
              </w:rPr>
            </w:pPr>
            <w:r w:rsidRPr="00253C97">
              <w:rPr>
                <w:sz w:val="18"/>
                <w:szCs w:val="18"/>
              </w:rPr>
              <w:t>0-1</w:t>
            </w:r>
          </w:p>
        </w:tc>
        <w:tc>
          <w:tcPr>
            <w:tcW w:w="992" w:type="dxa"/>
          </w:tcPr>
          <w:p w14:paraId="0215D452" w14:textId="77777777" w:rsidR="00643BC8" w:rsidRPr="00253C97" w:rsidRDefault="00643BC8" w:rsidP="0026460D">
            <w:pPr>
              <w:rPr>
                <w:sz w:val="18"/>
                <w:szCs w:val="18"/>
              </w:rPr>
            </w:pPr>
            <w:r>
              <w:rPr>
                <w:sz w:val="18"/>
                <w:szCs w:val="18"/>
              </w:rPr>
              <w:t>Ciąg znaków</w:t>
            </w:r>
          </w:p>
        </w:tc>
        <w:tc>
          <w:tcPr>
            <w:tcW w:w="3544" w:type="dxa"/>
          </w:tcPr>
          <w:p w14:paraId="1A7EFCB2" w14:textId="77777777" w:rsidR="00643BC8" w:rsidRPr="00253C97" w:rsidRDefault="00643BC8" w:rsidP="0026460D">
            <w:pPr>
              <w:rPr>
                <w:sz w:val="18"/>
                <w:szCs w:val="18"/>
              </w:rPr>
            </w:pPr>
            <w:r w:rsidRPr="00253C97">
              <w:rPr>
                <w:sz w:val="18"/>
                <w:szCs w:val="18"/>
              </w:rPr>
              <w:t>Numer dokumentu korygowanego</w:t>
            </w:r>
            <w:r w:rsidRPr="00253C97">
              <w:rPr>
                <w:rFonts w:eastAsia="Times New Roman"/>
                <w:b/>
                <w:bCs/>
                <w:color w:val="000000"/>
                <w:sz w:val="18"/>
                <w:szCs w:val="18"/>
              </w:rPr>
              <w:t xml:space="preserve"> </w:t>
            </w:r>
            <w:r w:rsidRPr="00253C97">
              <w:rPr>
                <w:sz w:val="18"/>
                <w:szCs w:val="18"/>
              </w:rPr>
              <w:t>- wymagany tylko, jeśli transakcja jest korektą (jeśli czyTransakcjaJestKorekta==1).</w:t>
            </w:r>
          </w:p>
        </w:tc>
      </w:tr>
      <w:tr w:rsidR="00643BC8" w:rsidRPr="00253C97" w14:paraId="5AF875AD" w14:textId="77777777" w:rsidTr="0026460D">
        <w:tc>
          <w:tcPr>
            <w:tcW w:w="1135" w:type="dxa"/>
            <w:vMerge/>
          </w:tcPr>
          <w:p w14:paraId="66709AEF" w14:textId="77777777" w:rsidR="00643BC8" w:rsidRPr="00253C97" w:rsidRDefault="00643BC8" w:rsidP="0026460D">
            <w:pPr>
              <w:rPr>
                <w:sz w:val="18"/>
                <w:szCs w:val="18"/>
              </w:rPr>
            </w:pPr>
          </w:p>
        </w:tc>
        <w:tc>
          <w:tcPr>
            <w:tcW w:w="1737" w:type="dxa"/>
            <w:vMerge/>
          </w:tcPr>
          <w:p w14:paraId="08F4BDDC" w14:textId="77777777" w:rsidR="00643BC8" w:rsidRPr="00253C97" w:rsidRDefault="00643BC8" w:rsidP="0026460D">
            <w:pPr>
              <w:rPr>
                <w:sz w:val="18"/>
                <w:szCs w:val="18"/>
              </w:rPr>
            </w:pPr>
          </w:p>
        </w:tc>
        <w:tc>
          <w:tcPr>
            <w:tcW w:w="1807" w:type="dxa"/>
          </w:tcPr>
          <w:p w14:paraId="30245E24" w14:textId="42EB4F74" w:rsidR="00643BC8" w:rsidRPr="00253C97" w:rsidRDefault="00643BC8" w:rsidP="0026460D">
            <w:pPr>
              <w:rPr>
                <w:sz w:val="18"/>
                <w:szCs w:val="18"/>
              </w:rPr>
            </w:pPr>
            <w:r w:rsidRPr="00253C97">
              <w:rPr>
                <w:sz w:val="18"/>
                <w:szCs w:val="18"/>
              </w:rPr>
              <w:t>przyczynaRoznicyInwentaryzacyjnej</w:t>
            </w:r>
          </w:p>
        </w:tc>
        <w:tc>
          <w:tcPr>
            <w:tcW w:w="709" w:type="dxa"/>
          </w:tcPr>
          <w:p w14:paraId="7E3C4DE9" w14:textId="5853F5A6" w:rsidR="00643BC8" w:rsidRPr="00253C97" w:rsidRDefault="00643BC8" w:rsidP="0026460D">
            <w:pPr>
              <w:rPr>
                <w:sz w:val="18"/>
                <w:szCs w:val="18"/>
              </w:rPr>
            </w:pPr>
            <w:r w:rsidRPr="00253C97">
              <w:rPr>
                <w:sz w:val="18"/>
                <w:szCs w:val="18"/>
              </w:rPr>
              <w:t>0-1</w:t>
            </w:r>
          </w:p>
        </w:tc>
        <w:tc>
          <w:tcPr>
            <w:tcW w:w="992" w:type="dxa"/>
          </w:tcPr>
          <w:p w14:paraId="6A85E4BE" w14:textId="2803B959" w:rsidR="00643BC8" w:rsidRPr="00253C97" w:rsidRDefault="00643BC8" w:rsidP="0026460D">
            <w:pPr>
              <w:rPr>
                <w:sz w:val="18"/>
                <w:szCs w:val="18"/>
              </w:rPr>
            </w:pPr>
            <w:r>
              <w:rPr>
                <w:sz w:val="18"/>
                <w:szCs w:val="18"/>
              </w:rPr>
              <w:t>Ciąg znaków</w:t>
            </w:r>
          </w:p>
        </w:tc>
        <w:tc>
          <w:tcPr>
            <w:tcW w:w="3544" w:type="dxa"/>
          </w:tcPr>
          <w:p w14:paraId="31EA4F38" w14:textId="77777777" w:rsidR="00643BC8" w:rsidRPr="00253C97" w:rsidRDefault="00643BC8" w:rsidP="00126314">
            <w:pPr>
              <w:autoSpaceDE w:val="0"/>
              <w:autoSpaceDN w:val="0"/>
              <w:adjustRightInd w:val="0"/>
              <w:rPr>
                <w:rFonts w:cs="Segoe UI"/>
                <w:sz w:val="18"/>
                <w:szCs w:val="18"/>
              </w:rPr>
            </w:pPr>
            <w:r w:rsidRPr="00253C97">
              <w:rPr>
                <w:rFonts w:cs="Segoe UI"/>
                <w:sz w:val="18"/>
                <w:szCs w:val="18"/>
              </w:rPr>
              <w:t>Przyczyna różnicy inwentaryzacyjnej - pole opisowe wymagane, jeśli transakcją jest różnica inwentaryzacyjna tj. rodzajTransakcji:</w:t>
            </w:r>
          </w:p>
          <w:p w14:paraId="2B4F2F51" w14:textId="77777777" w:rsidR="00643BC8" w:rsidRDefault="00643BC8" w:rsidP="00643BC8">
            <w:pPr>
              <w:numPr>
                <w:ilvl w:val="0"/>
                <w:numId w:val="9"/>
              </w:numPr>
              <w:autoSpaceDE w:val="0"/>
              <w:autoSpaceDN w:val="0"/>
              <w:adjustRightInd w:val="0"/>
              <w:spacing w:after="1"/>
              <w:ind w:left="360" w:hanging="360"/>
              <w:rPr>
                <w:rFonts w:cs="Segoe UI"/>
                <w:sz w:val="18"/>
                <w:szCs w:val="18"/>
              </w:rPr>
            </w:pPr>
            <w:r w:rsidRPr="00253C97">
              <w:rPr>
                <w:rFonts w:cs="Segoe UI"/>
                <w:sz w:val="18"/>
                <w:szCs w:val="18"/>
              </w:rPr>
              <w:t>IR+,</w:t>
            </w:r>
          </w:p>
          <w:p w14:paraId="06F0B265" w14:textId="17D707E0" w:rsidR="00643BC8" w:rsidRPr="00643BC8" w:rsidRDefault="00643BC8" w:rsidP="00643BC8">
            <w:pPr>
              <w:numPr>
                <w:ilvl w:val="0"/>
                <w:numId w:val="9"/>
              </w:numPr>
              <w:autoSpaceDE w:val="0"/>
              <w:autoSpaceDN w:val="0"/>
              <w:adjustRightInd w:val="0"/>
              <w:spacing w:after="1"/>
              <w:ind w:left="360" w:hanging="360"/>
              <w:rPr>
                <w:rFonts w:cs="Segoe UI"/>
                <w:sz w:val="18"/>
                <w:szCs w:val="18"/>
              </w:rPr>
            </w:pPr>
            <w:r w:rsidRPr="00643BC8">
              <w:rPr>
                <w:rFonts w:cs="Segoe UI"/>
                <w:sz w:val="18"/>
                <w:szCs w:val="18"/>
              </w:rPr>
              <w:t>IR-.</w:t>
            </w:r>
          </w:p>
        </w:tc>
      </w:tr>
      <w:tr w:rsidR="00643BC8" w:rsidRPr="00253C97" w14:paraId="00A74B7A" w14:textId="77777777" w:rsidTr="0026460D">
        <w:tc>
          <w:tcPr>
            <w:tcW w:w="1135" w:type="dxa"/>
            <w:vMerge/>
          </w:tcPr>
          <w:p w14:paraId="33D2E522" w14:textId="77777777" w:rsidR="00643BC8" w:rsidRPr="00253C97" w:rsidRDefault="00643BC8" w:rsidP="0026460D">
            <w:pPr>
              <w:rPr>
                <w:sz w:val="18"/>
                <w:szCs w:val="18"/>
              </w:rPr>
            </w:pPr>
          </w:p>
        </w:tc>
        <w:tc>
          <w:tcPr>
            <w:tcW w:w="1737" w:type="dxa"/>
            <w:vMerge/>
          </w:tcPr>
          <w:p w14:paraId="3CAD1B19" w14:textId="77777777" w:rsidR="00643BC8" w:rsidRPr="00253C97" w:rsidRDefault="00643BC8" w:rsidP="0026460D">
            <w:pPr>
              <w:rPr>
                <w:sz w:val="18"/>
                <w:szCs w:val="18"/>
              </w:rPr>
            </w:pPr>
          </w:p>
        </w:tc>
        <w:tc>
          <w:tcPr>
            <w:tcW w:w="1807" w:type="dxa"/>
          </w:tcPr>
          <w:p w14:paraId="57F56E70" w14:textId="7CFBAADE" w:rsidR="00643BC8" w:rsidRPr="00253C97" w:rsidRDefault="00643BC8" w:rsidP="0026460D">
            <w:pPr>
              <w:rPr>
                <w:sz w:val="18"/>
                <w:szCs w:val="18"/>
              </w:rPr>
            </w:pPr>
            <w:r w:rsidRPr="00253C97">
              <w:rPr>
                <w:sz w:val="18"/>
                <w:szCs w:val="18"/>
              </w:rPr>
              <w:t>rodzajDokZrodlSprz</w:t>
            </w:r>
          </w:p>
        </w:tc>
        <w:tc>
          <w:tcPr>
            <w:tcW w:w="709" w:type="dxa"/>
          </w:tcPr>
          <w:p w14:paraId="7D9AAF27" w14:textId="5DD6F4CB" w:rsidR="00643BC8" w:rsidRPr="00253C97" w:rsidRDefault="00643BC8" w:rsidP="0026460D">
            <w:pPr>
              <w:rPr>
                <w:sz w:val="18"/>
                <w:szCs w:val="18"/>
              </w:rPr>
            </w:pPr>
            <w:r w:rsidRPr="00253C97">
              <w:rPr>
                <w:sz w:val="18"/>
                <w:szCs w:val="18"/>
              </w:rPr>
              <w:t>0-1</w:t>
            </w:r>
          </w:p>
        </w:tc>
        <w:tc>
          <w:tcPr>
            <w:tcW w:w="992" w:type="dxa"/>
          </w:tcPr>
          <w:p w14:paraId="323E5DA9" w14:textId="1A79EA30" w:rsidR="00643BC8" w:rsidRDefault="00643BC8" w:rsidP="0026460D">
            <w:pPr>
              <w:rPr>
                <w:sz w:val="18"/>
                <w:szCs w:val="18"/>
              </w:rPr>
            </w:pPr>
            <w:r>
              <w:rPr>
                <w:sz w:val="18"/>
                <w:szCs w:val="18"/>
              </w:rPr>
              <w:t>Do 2 znaków</w:t>
            </w:r>
          </w:p>
        </w:tc>
        <w:tc>
          <w:tcPr>
            <w:tcW w:w="3544" w:type="dxa"/>
          </w:tcPr>
          <w:p w14:paraId="5219F021" w14:textId="77777777" w:rsidR="00643BC8" w:rsidRPr="00253C97" w:rsidRDefault="00643BC8" w:rsidP="00126314">
            <w:pPr>
              <w:autoSpaceDE w:val="0"/>
              <w:autoSpaceDN w:val="0"/>
              <w:adjustRightInd w:val="0"/>
              <w:rPr>
                <w:rFonts w:cs="Segoe UI"/>
                <w:sz w:val="18"/>
                <w:szCs w:val="18"/>
              </w:rPr>
            </w:pPr>
            <w:r w:rsidRPr="00253C97">
              <w:rPr>
                <w:rFonts w:cs="Segoe UI"/>
                <w:sz w:val="18"/>
                <w:szCs w:val="18"/>
              </w:rPr>
              <w:t>Rodzaj dokumentu źródłowego sprzedaży</w:t>
            </w:r>
            <w:r w:rsidRPr="00253C97">
              <w:rPr>
                <w:rFonts w:cs="Segoe UI"/>
                <w:b/>
                <w:bCs/>
                <w:sz w:val="18"/>
                <w:szCs w:val="18"/>
              </w:rPr>
              <w:t>.</w:t>
            </w:r>
            <w:r w:rsidRPr="00253C97">
              <w:rPr>
                <w:rFonts w:cs="Segoe UI"/>
                <w:sz w:val="18"/>
                <w:szCs w:val="18"/>
              </w:rPr>
              <w:t xml:space="preserve"> Atrybut wymagany jedynie w przypadku transakcji, gdzie </w:t>
            </w:r>
            <w:r w:rsidRPr="00253C97">
              <w:rPr>
                <w:rFonts w:eastAsia="Times New Roman" w:cs="Segoe UI"/>
                <w:sz w:val="18"/>
                <w:szCs w:val="18"/>
              </w:rPr>
              <w:t>rodzajTransakcji</w:t>
            </w:r>
            <w:r w:rsidRPr="00253C97">
              <w:rPr>
                <w:rFonts w:cs="Segoe UI"/>
                <w:sz w:val="18"/>
                <w:szCs w:val="18"/>
              </w:rPr>
              <w:t>=='SPR'.</w:t>
            </w:r>
          </w:p>
          <w:p w14:paraId="481E00C6" w14:textId="77777777" w:rsidR="00643BC8" w:rsidRPr="00253C97" w:rsidRDefault="00643BC8" w:rsidP="00126314">
            <w:pPr>
              <w:autoSpaceDE w:val="0"/>
              <w:autoSpaceDN w:val="0"/>
              <w:adjustRightInd w:val="0"/>
              <w:rPr>
                <w:rFonts w:cs="Segoe UI"/>
                <w:sz w:val="18"/>
                <w:szCs w:val="18"/>
              </w:rPr>
            </w:pPr>
            <w:r w:rsidRPr="00253C97">
              <w:rPr>
                <w:rFonts w:cs="Segoe UI"/>
                <w:sz w:val="18"/>
                <w:szCs w:val="18"/>
              </w:rPr>
              <w:t>Rodzaj dokumentu źródłowego sprzedaży - zgodnie ze słownikiem rodzaju dokumentu źródłowego transakcji sprzedaży:</w:t>
            </w:r>
          </w:p>
          <w:p w14:paraId="4101B728" w14:textId="77777777" w:rsidR="00643BC8" w:rsidRDefault="00643BC8" w:rsidP="00643BC8">
            <w:pPr>
              <w:numPr>
                <w:ilvl w:val="0"/>
                <w:numId w:val="12"/>
              </w:numPr>
              <w:autoSpaceDE w:val="0"/>
              <w:autoSpaceDN w:val="0"/>
              <w:adjustRightInd w:val="0"/>
              <w:spacing w:after="1"/>
              <w:ind w:left="360" w:hanging="360"/>
              <w:rPr>
                <w:rFonts w:cs="Segoe UI"/>
                <w:sz w:val="18"/>
                <w:szCs w:val="18"/>
              </w:rPr>
            </w:pPr>
            <w:r w:rsidRPr="00253C97">
              <w:rPr>
                <w:rFonts w:cs="Segoe UI"/>
                <w:sz w:val="18"/>
                <w:szCs w:val="18"/>
              </w:rPr>
              <w:t>FA – faktura,</w:t>
            </w:r>
          </w:p>
          <w:p w14:paraId="1D9BE4DA" w14:textId="79DC4E0C" w:rsidR="00643BC8" w:rsidRPr="00643BC8" w:rsidRDefault="00643BC8" w:rsidP="00643BC8">
            <w:pPr>
              <w:numPr>
                <w:ilvl w:val="0"/>
                <w:numId w:val="12"/>
              </w:numPr>
              <w:autoSpaceDE w:val="0"/>
              <w:autoSpaceDN w:val="0"/>
              <w:adjustRightInd w:val="0"/>
              <w:spacing w:after="1"/>
              <w:ind w:left="360" w:hanging="360"/>
              <w:rPr>
                <w:rFonts w:cs="Segoe UI"/>
                <w:sz w:val="18"/>
                <w:szCs w:val="18"/>
              </w:rPr>
            </w:pPr>
            <w:r w:rsidRPr="00643BC8">
              <w:rPr>
                <w:rFonts w:cs="Segoe UI"/>
                <w:sz w:val="18"/>
                <w:szCs w:val="18"/>
              </w:rPr>
              <w:t>PA – paragon.</w:t>
            </w:r>
          </w:p>
        </w:tc>
      </w:tr>
      <w:tr w:rsidR="00643BC8" w:rsidRPr="00253C97" w14:paraId="665ED3BF" w14:textId="77777777" w:rsidTr="0026460D">
        <w:tc>
          <w:tcPr>
            <w:tcW w:w="1135" w:type="dxa"/>
            <w:vMerge/>
          </w:tcPr>
          <w:p w14:paraId="1B0F02E8" w14:textId="77777777" w:rsidR="00643BC8" w:rsidRPr="00253C97" w:rsidRDefault="00643BC8" w:rsidP="0026460D">
            <w:pPr>
              <w:rPr>
                <w:sz w:val="18"/>
                <w:szCs w:val="18"/>
              </w:rPr>
            </w:pPr>
          </w:p>
        </w:tc>
        <w:tc>
          <w:tcPr>
            <w:tcW w:w="1737" w:type="dxa"/>
            <w:vMerge/>
          </w:tcPr>
          <w:p w14:paraId="29EF51AE" w14:textId="77777777" w:rsidR="00643BC8" w:rsidRPr="00253C97" w:rsidRDefault="00643BC8" w:rsidP="0026460D">
            <w:pPr>
              <w:rPr>
                <w:sz w:val="18"/>
                <w:szCs w:val="18"/>
              </w:rPr>
            </w:pPr>
          </w:p>
        </w:tc>
        <w:tc>
          <w:tcPr>
            <w:tcW w:w="1807" w:type="dxa"/>
          </w:tcPr>
          <w:p w14:paraId="5D1D3A0E" w14:textId="11CC1CBE" w:rsidR="00643BC8" w:rsidRPr="00253C97" w:rsidRDefault="00643BC8" w:rsidP="0026460D">
            <w:pPr>
              <w:rPr>
                <w:sz w:val="18"/>
                <w:szCs w:val="18"/>
              </w:rPr>
            </w:pPr>
            <w:r w:rsidRPr="00253C97">
              <w:rPr>
                <w:sz w:val="18"/>
                <w:szCs w:val="18"/>
              </w:rPr>
              <w:t>nrDokZrodl</w:t>
            </w:r>
          </w:p>
        </w:tc>
        <w:tc>
          <w:tcPr>
            <w:tcW w:w="709" w:type="dxa"/>
          </w:tcPr>
          <w:p w14:paraId="45490D9E" w14:textId="5E7752E1" w:rsidR="00643BC8" w:rsidRPr="00253C97" w:rsidRDefault="00643BC8" w:rsidP="0026460D">
            <w:pPr>
              <w:rPr>
                <w:sz w:val="18"/>
                <w:szCs w:val="18"/>
              </w:rPr>
            </w:pPr>
            <w:r w:rsidRPr="00253C97">
              <w:rPr>
                <w:sz w:val="18"/>
                <w:szCs w:val="18"/>
              </w:rPr>
              <w:t>1</w:t>
            </w:r>
          </w:p>
        </w:tc>
        <w:tc>
          <w:tcPr>
            <w:tcW w:w="992" w:type="dxa"/>
          </w:tcPr>
          <w:p w14:paraId="1E9C3AC5" w14:textId="22B361E0" w:rsidR="00643BC8" w:rsidRDefault="00643BC8" w:rsidP="0026460D">
            <w:pPr>
              <w:rPr>
                <w:sz w:val="18"/>
                <w:szCs w:val="18"/>
              </w:rPr>
            </w:pPr>
            <w:r>
              <w:rPr>
                <w:sz w:val="18"/>
                <w:szCs w:val="18"/>
              </w:rPr>
              <w:t>Ciąg znaków</w:t>
            </w:r>
          </w:p>
        </w:tc>
        <w:tc>
          <w:tcPr>
            <w:tcW w:w="3544" w:type="dxa"/>
          </w:tcPr>
          <w:p w14:paraId="6A875F45" w14:textId="56BE8393" w:rsidR="00643BC8" w:rsidRPr="00253C97" w:rsidRDefault="00643BC8" w:rsidP="00126314">
            <w:pPr>
              <w:autoSpaceDE w:val="0"/>
              <w:autoSpaceDN w:val="0"/>
              <w:adjustRightInd w:val="0"/>
              <w:rPr>
                <w:rFonts w:cs="Segoe UI"/>
                <w:sz w:val="18"/>
                <w:szCs w:val="18"/>
              </w:rPr>
            </w:pPr>
            <w:r w:rsidRPr="00253C97">
              <w:rPr>
                <w:sz w:val="18"/>
                <w:szCs w:val="18"/>
              </w:rPr>
              <w:t>Nr dokumentu źródłowego transakcji - numer faktury albo dokumentu magazynowego, paragonu, numer innego dokumentu nadawany przez podmiot raportujący.</w:t>
            </w:r>
          </w:p>
        </w:tc>
      </w:tr>
      <w:tr w:rsidR="00643BC8" w:rsidRPr="00253C97" w14:paraId="76698C91" w14:textId="77777777" w:rsidTr="0026460D">
        <w:tc>
          <w:tcPr>
            <w:tcW w:w="1135" w:type="dxa"/>
            <w:vMerge/>
          </w:tcPr>
          <w:p w14:paraId="08C75567" w14:textId="77777777" w:rsidR="00643BC8" w:rsidRPr="00253C97" w:rsidRDefault="00643BC8" w:rsidP="0026460D">
            <w:pPr>
              <w:rPr>
                <w:sz w:val="18"/>
                <w:szCs w:val="18"/>
              </w:rPr>
            </w:pPr>
          </w:p>
        </w:tc>
        <w:tc>
          <w:tcPr>
            <w:tcW w:w="1737" w:type="dxa"/>
            <w:vMerge/>
          </w:tcPr>
          <w:p w14:paraId="622404F1" w14:textId="77777777" w:rsidR="00643BC8" w:rsidRPr="00253C97" w:rsidRDefault="00643BC8" w:rsidP="0026460D">
            <w:pPr>
              <w:rPr>
                <w:sz w:val="18"/>
                <w:szCs w:val="18"/>
              </w:rPr>
            </w:pPr>
          </w:p>
        </w:tc>
        <w:tc>
          <w:tcPr>
            <w:tcW w:w="1807" w:type="dxa"/>
          </w:tcPr>
          <w:p w14:paraId="1ADE780E" w14:textId="77777777" w:rsidR="00643BC8" w:rsidRPr="00253C97" w:rsidRDefault="00643BC8" w:rsidP="0026460D">
            <w:pPr>
              <w:rPr>
                <w:sz w:val="18"/>
                <w:szCs w:val="18"/>
              </w:rPr>
            </w:pPr>
            <w:r w:rsidRPr="00253C97">
              <w:rPr>
                <w:sz w:val="18"/>
                <w:szCs w:val="18"/>
              </w:rPr>
              <w:t>nrDokZewnetrznego</w:t>
            </w:r>
          </w:p>
        </w:tc>
        <w:tc>
          <w:tcPr>
            <w:tcW w:w="709" w:type="dxa"/>
          </w:tcPr>
          <w:p w14:paraId="63B07724" w14:textId="77777777" w:rsidR="00643BC8" w:rsidRPr="00253C97" w:rsidRDefault="00643BC8" w:rsidP="0026460D">
            <w:pPr>
              <w:rPr>
                <w:sz w:val="18"/>
                <w:szCs w:val="18"/>
              </w:rPr>
            </w:pPr>
            <w:r w:rsidRPr="00253C97">
              <w:rPr>
                <w:sz w:val="18"/>
                <w:szCs w:val="18"/>
              </w:rPr>
              <w:t>0-1</w:t>
            </w:r>
          </w:p>
        </w:tc>
        <w:tc>
          <w:tcPr>
            <w:tcW w:w="992" w:type="dxa"/>
          </w:tcPr>
          <w:p w14:paraId="03D799EA" w14:textId="77777777" w:rsidR="00643BC8" w:rsidRPr="00253C97" w:rsidRDefault="00643BC8" w:rsidP="0026460D">
            <w:pPr>
              <w:rPr>
                <w:sz w:val="18"/>
                <w:szCs w:val="18"/>
              </w:rPr>
            </w:pPr>
            <w:r>
              <w:rPr>
                <w:sz w:val="18"/>
                <w:szCs w:val="18"/>
              </w:rPr>
              <w:t>Ciąg znaków</w:t>
            </w:r>
          </w:p>
        </w:tc>
        <w:tc>
          <w:tcPr>
            <w:tcW w:w="3544" w:type="dxa"/>
          </w:tcPr>
          <w:p w14:paraId="013866D3" w14:textId="77777777" w:rsidR="00643BC8" w:rsidRPr="00253C97" w:rsidRDefault="00643BC8" w:rsidP="0026460D">
            <w:pPr>
              <w:autoSpaceDE w:val="0"/>
              <w:autoSpaceDN w:val="0"/>
              <w:adjustRightInd w:val="0"/>
              <w:rPr>
                <w:rFonts w:cs="Segoe UI"/>
                <w:sz w:val="18"/>
                <w:szCs w:val="18"/>
              </w:rPr>
            </w:pPr>
            <w:r w:rsidRPr="00253C97">
              <w:rPr>
                <w:rFonts w:cs="Segoe UI"/>
                <w:sz w:val="18"/>
                <w:szCs w:val="18"/>
              </w:rPr>
              <w:t>Nr dokumentu zewnętrznego (numer dokumentu nadany przez wystawiającego) - wymagany w przypadku transakcji przychodowych, z rejestru "Z"-akupu tj. w rodzaju, rodzajTransakcji ze zbioru:</w:t>
            </w:r>
          </w:p>
          <w:p w14:paraId="6BCD64B2" w14:textId="77777777" w:rsidR="00643BC8" w:rsidRPr="00253C97" w:rsidRDefault="00643BC8" w:rsidP="00643BC8">
            <w:pPr>
              <w:numPr>
                <w:ilvl w:val="0"/>
                <w:numId w:val="12"/>
              </w:numPr>
              <w:autoSpaceDE w:val="0"/>
              <w:autoSpaceDN w:val="0"/>
              <w:adjustRightInd w:val="0"/>
              <w:spacing w:after="1"/>
              <w:ind w:left="360" w:hanging="360"/>
              <w:rPr>
                <w:rFonts w:cs="Segoe UI"/>
                <w:sz w:val="18"/>
                <w:szCs w:val="18"/>
              </w:rPr>
            </w:pPr>
            <w:r w:rsidRPr="00253C97">
              <w:rPr>
                <w:rFonts w:cs="Segoe UI"/>
                <w:sz w:val="18"/>
                <w:szCs w:val="18"/>
              </w:rPr>
              <w:t>ZKU - Kupno (od podmiotu z Polski),</w:t>
            </w:r>
          </w:p>
          <w:p w14:paraId="419CFBC6" w14:textId="77777777" w:rsidR="00643BC8" w:rsidRPr="00253C97" w:rsidRDefault="00643BC8" w:rsidP="00643BC8">
            <w:pPr>
              <w:numPr>
                <w:ilvl w:val="0"/>
                <w:numId w:val="12"/>
              </w:numPr>
              <w:autoSpaceDE w:val="0"/>
              <w:autoSpaceDN w:val="0"/>
              <w:adjustRightInd w:val="0"/>
              <w:spacing w:after="1"/>
              <w:ind w:left="360" w:hanging="360"/>
              <w:rPr>
                <w:rFonts w:cs="Segoe UI"/>
                <w:sz w:val="18"/>
                <w:szCs w:val="18"/>
              </w:rPr>
            </w:pPr>
            <w:r w:rsidRPr="00253C97">
              <w:rPr>
                <w:rFonts w:cs="Segoe UI"/>
                <w:sz w:val="18"/>
                <w:szCs w:val="18"/>
              </w:rPr>
              <w:t>ZPR - Przywóz (od podmiotu z UE),</w:t>
            </w:r>
          </w:p>
          <w:p w14:paraId="3E73AABB" w14:textId="77777777" w:rsidR="00643BC8" w:rsidRPr="00253C97" w:rsidRDefault="00643BC8" w:rsidP="00643BC8">
            <w:pPr>
              <w:numPr>
                <w:ilvl w:val="0"/>
                <w:numId w:val="12"/>
              </w:numPr>
              <w:autoSpaceDE w:val="0"/>
              <w:autoSpaceDN w:val="0"/>
              <w:adjustRightInd w:val="0"/>
              <w:spacing w:after="1"/>
              <w:ind w:left="360" w:hanging="360"/>
              <w:rPr>
                <w:rFonts w:cs="Segoe UI"/>
                <w:sz w:val="18"/>
                <w:szCs w:val="18"/>
              </w:rPr>
            </w:pPr>
            <w:r w:rsidRPr="00253C97">
              <w:rPr>
                <w:rFonts w:cs="Segoe UI"/>
                <w:sz w:val="18"/>
                <w:szCs w:val="18"/>
              </w:rPr>
              <w:t>ZIM - Import (od podmiotu spoza UE).</w:t>
            </w:r>
          </w:p>
        </w:tc>
      </w:tr>
      <w:tr w:rsidR="00643BC8" w:rsidRPr="00253C97" w14:paraId="173146B9" w14:textId="77777777" w:rsidTr="0026460D">
        <w:tc>
          <w:tcPr>
            <w:tcW w:w="1135" w:type="dxa"/>
            <w:vMerge/>
          </w:tcPr>
          <w:p w14:paraId="4A427F33" w14:textId="77777777" w:rsidR="00643BC8" w:rsidRPr="00253C97" w:rsidRDefault="00643BC8" w:rsidP="0026460D">
            <w:pPr>
              <w:rPr>
                <w:sz w:val="18"/>
                <w:szCs w:val="18"/>
              </w:rPr>
            </w:pPr>
          </w:p>
        </w:tc>
        <w:tc>
          <w:tcPr>
            <w:tcW w:w="1737" w:type="dxa"/>
            <w:vMerge/>
          </w:tcPr>
          <w:p w14:paraId="7416B059" w14:textId="77777777" w:rsidR="00643BC8" w:rsidRPr="00253C97" w:rsidRDefault="00643BC8" w:rsidP="0026460D">
            <w:pPr>
              <w:rPr>
                <w:sz w:val="18"/>
                <w:szCs w:val="18"/>
              </w:rPr>
            </w:pPr>
          </w:p>
        </w:tc>
        <w:tc>
          <w:tcPr>
            <w:tcW w:w="1807" w:type="dxa"/>
          </w:tcPr>
          <w:p w14:paraId="25784AF5" w14:textId="6873C4EC" w:rsidR="00643BC8" w:rsidRPr="00253C97" w:rsidRDefault="00643BC8" w:rsidP="0026460D">
            <w:pPr>
              <w:rPr>
                <w:sz w:val="18"/>
                <w:szCs w:val="18"/>
              </w:rPr>
            </w:pPr>
            <w:r w:rsidRPr="00253C97">
              <w:rPr>
                <w:sz w:val="18"/>
                <w:szCs w:val="18"/>
              </w:rPr>
              <w:t>nrERecepty</w:t>
            </w:r>
          </w:p>
        </w:tc>
        <w:tc>
          <w:tcPr>
            <w:tcW w:w="709" w:type="dxa"/>
          </w:tcPr>
          <w:p w14:paraId="12E05FF7" w14:textId="3C567803" w:rsidR="00643BC8" w:rsidRPr="00253C97" w:rsidRDefault="00643BC8" w:rsidP="0026460D">
            <w:pPr>
              <w:rPr>
                <w:sz w:val="18"/>
                <w:szCs w:val="18"/>
              </w:rPr>
            </w:pPr>
            <w:r w:rsidRPr="00253C97">
              <w:rPr>
                <w:sz w:val="18"/>
                <w:szCs w:val="18"/>
              </w:rPr>
              <w:t>0-1</w:t>
            </w:r>
          </w:p>
        </w:tc>
        <w:tc>
          <w:tcPr>
            <w:tcW w:w="992" w:type="dxa"/>
          </w:tcPr>
          <w:p w14:paraId="44CE3ABB" w14:textId="5C46E29B" w:rsidR="00643BC8" w:rsidRPr="00253C97" w:rsidRDefault="00643BC8" w:rsidP="0026460D">
            <w:pPr>
              <w:rPr>
                <w:sz w:val="18"/>
                <w:szCs w:val="18"/>
              </w:rPr>
            </w:pPr>
            <w:r>
              <w:rPr>
                <w:sz w:val="18"/>
                <w:szCs w:val="18"/>
              </w:rPr>
              <w:t>Ciąg znaków</w:t>
            </w:r>
          </w:p>
        </w:tc>
        <w:tc>
          <w:tcPr>
            <w:tcW w:w="3544" w:type="dxa"/>
          </w:tcPr>
          <w:p w14:paraId="36AFF405" w14:textId="26703425" w:rsidR="00643BC8" w:rsidRPr="00253C97" w:rsidRDefault="00643BC8" w:rsidP="0026460D">
            <w:pPr>
              <w:rPr>
                <w:sz w:val="18"/>
                <w:szCs w:val="18"/>
              </w:rPr>
            </w:pPr>
            <w:r w:rsidRPr="00253C97">
              <w:rPr>
                <w:rFonts w:cs="Segoe UI"/>
                <w:sz w:val="18"/>
                <w:szCs w:val="18"/>
              </w:rPr>
              <w:t>Numer e-recepty</w:t>
            </w:r>
            <w:r w:rsidRPr="00253C97">
              <w:rPr>
                <w:rFonts w:eastAsia="Times New Roman" w:cs="Segoe UI"/>
                <w:b/>
                <w:bCs/>
                <w:color w:val="000000"/>
                <w:sz w:val="18"/>
                <w:szCs w:val="18"/>
              </w:rPr>
              <w:t xml:space="preserve"> </w:t>
            </w:r>
            <w:r w:rsidRPr="00253C97">
              <w:rPr>
                <w:rFonts w:cs="Segoe UI"/>
                <w:sz w:val="18"/>
                <w:szCs w:val="18"/>
              </w:rPr>
              <w:t>- atrybut wypełniany tylko w przypadku sprzedaży (rodzajTransakcji=='SPR') osobie indywidualnej (</w:t>
            </w:r>
            <w:r w:rsidRPr="00253C97">
              <w:rPr>
                <w:rFonts w:eastAsia="Times New Roman" w:cs="Segoe UI"/>
                <w:sz w:val="18"/>
                <w:szCs w:val="18"/>
              </w:rPr>
              <w:t>rodzajPodmDrugaStrona</w:t>
            </w:r>
            <w:r w:rsidRPr="00253C97">
              <w:rPr>
                <w:rFonts w:cs="Segoe UI"/>
                <w:sz w:val="18"/>
                <w:szCs w:val="18"/>
              </w:rPr>
              <w:t>==OF), tylko w przypadku e-recepty.</w:t>
            </w:r>
          </w:p>
        </w:tc>
      </w:tr>
      <w:tr w:rsidR="00643BC8" w:rsidRPr="00253C97" w14:paraId="2CDC482E" w14:textId="77777777" w:rsidTr="0026460D">
        <w:tc>
          <w:tcPr>
            <w:tcW w:w="1135" w:type="dxa"/>
            <w:vMerge/>
          </w:tcPr>
          <w:p w14:paraId="5872F80E" w14:textId="77777777" w:rsidR="00643BC8" w:rsidRPr="00253C97" w:rsidRDefault="00643BC8" w:rsidP="0026460D">
            <w:pPr>
              <w:rPr>
                <w:sz w:val="18"/>
                <w:szCs w:val="18"/>
              </w:rPr>
            </w:pPr>
          </w:p>
        </w:tc>
        <w:tc>
          <w:tcPr>
            <w:tcW w:w="1737" w:type="dxa"/>
            <w:vMerge/>
          </w:tcPr>
          <w:p w14:paraId="4DA30A8D" w14:textId="77777777" w:rsidR="00643BC8" w:rsidRPr="00253C97" w:rsidRDefault="00643BC8" w:rsidP="0026460D">
            <w:pPr>
              <w:rPr>
                <w:sz w:val="18"/>
                <w:szCs w:val="18"/>
              </w:rPr>
            </w:pPr>
          </w:p>
        </w:tc>
        <w:tc>
          <w:tcPr>
            <w:tcW w:w="1807" w:type="dxa"/>
          </w:tcPr>
          <w:p w14:paraId="02D8986C" w14:textId="36347F54" w:rsidR="00643BC8" w:rsidRPr="00253C97" w:rsidRDefault="00643BC8" w:rsidP="0026460D">
            <w:pPr>
              <w:rPr>
                <w:sz w:val="18"/>
                <w:szCs w:val="18"/>
              </w:rPr>
            </w:pPr>
            <w:r w:rsidRPr="00253C97">
              <w:rPr>
                <w:sz w:val="18"/>
                <w:szCs w:val="18"/>
              </w:rPr>
              <w:t>podstawaWydaniaLeku</w:t>
            </w:r>
          </w:p>
        </w:tc>
        <w:tc>
          <w:tcPr>
            <w:tcW w:w="709" w:type="dxa"/>
          </w:tcPr>
          <w:p w14:paraId="4A5C0881" w14:textId="170594C8" w:rsidR="00643BC8" w:rsidRPr="00253C97" w:rsidRDefault="00643BC8" w:rsidP="0026460D">
            <w:pPr>
              <w:rPr>
                <w:sz w:val="18"/>
                <w:szCs w:val="18"/>
              </w:rPr>
            </w:pPr>
            <w:r w:rsidRPr="00253C97">
              <w:rPr>
                <w:sz w:val="18"/>
                <w:szCs w:val="18"/>
              </w:rPr>
              <w:t>0-1</w:t>
            </w:r>
          </w:p>
        </w:tc>
        <w:tc>
          <w:tcPr>
            <w:tcW w:w="992" w:type="dxa"/>
          </w:tcPr>
          <w:p w14:paraId="47BF0938" w14:textId="4C297946" w:rsidR="00643BC8" w:rsidRPr="00253C97" w:rsidRDefault="00643BC8" w:rsidP="0026460D">
            <w:pPr>
              <w:rPr>
                <w:sz w:val="18"/>
                <w:szCs w:val="18"/>
              </w:rPr>
            </w:pPr>
            <w:r>
              <w:rPr>
                <w:sz w:val="18"/>
                <w:szCs w:val="18"/>
              </w:rPr>
              <w:t>Do 2 znaków</w:t>
            </w:r>
          </w:p>
        </w:tc>
        <w:tc>
          <w:tcPr>
            <w:tcW w:w="3544" w:type="dxa"/>
          </w:tcPr>
          <w:p w14:paraId="6E1E4A3E" w14:textId="77777777" w:rsidR="00643BC8" w:rsidRPr="00253C97" w:rsidRDefault="00643BC8" w:rsidP="00126314">
            <w:pPr>
              <w:autoSpaceDE w:val="0"/>
              <w:autoSpaceDN w:val="0"/>
              <w:adjustRightInd w:val="0"/>
              <w:rPr>
                <w:rFonts w:cs="Segoe UI"/>
                <w:sz w:val="18"/>
                <w:szCs w:val="18"/>
              </w:rPr>
            </w:pPr>
            <w:r w:rsidRPr="00253C97">
              <w:rPr>
                <w:rFonts w:cs="Segoe UI"/>
                <w:sz w:val="18"/>
                <w:szCs w:val="18"/>
              </w:rPr>
              <w:t>Słownik podstawy wydania leku - zgodnie ze słownikiem podstawowym wydania leku:</w:t>
            </w:r>
          </w:p>
          <w:p w14:paraId="1B13283C" w14:textId="77777777" w:rsidR="00643BC8" w:rsidRPr="00253C97" w:rsidRDefault="00643BC8" w:rsidP="00126314">
            <w:pPr>
              <w:numPr>
                <w:ilvl w:val="0"/>
                <w:numId w:val="10"/>
              </w:numPr>
              <w:autoSpaceDE w:val="0"/>
              <w:autoSpaceDN w:val="0"/>
              <w:adjustRightInd w:val="0"/>
              <w:spacing w:after="1"/>
              <w:ind w:left="360" w:hanging="360"/>
              <w:rPr>
                <w:rFonts w:cs="Segoe UI"/>
                <w:sz w:val="18"/>
                <w:szCs w:val="18"/>
              </w:rPr>
            </w:pPr>
            <w:r w:rsidRPr="00253C97">
              <w:rPr>
                <w:rFonts w:cs="Segoe UI"/>
                <w:sz w:val="18"/>
                <w:szCs w:val="18"/>
              </w:rPr>
              <w:t>RP – recepta,</w:t>
            </w:r>
          </w:p>
          <w:p w14:paraId="48FB3514" w14:textId="77777777" w:rsidR="00643BC8" w:rsidRPr="00253C97" w:rsidRDefault="00643BC8" w:rsidP="00126314">
            <w:pPr>
              <w:numPr>
                <w:ilvl w:val="0"/>
                <w:numId w:val="11"/>
              </w:numPr>
              <w:autoSpaceDE w:val="0"/>
              <w:autoSpaceDN w:val="0"/>
              <w:adjustRightInd w:val="0"/>
              <w:spacing w:after="1"/>
              <w:ind w:left="360" w:hanging="360"/>
              <w:rPr>
                <w:rFonts w:cs="Segoe UI"/>
                <w:sz w:val="18"/>
                <w:szCs w:val="18"/>
              </w:rPr>
            </w:pPr>
            <w:r w:rsidRPr="00253C97">
              <w:rPr>
                <w:rFonts w:cs="Segoe UI"/>
                <w:sz w:val="18"/>
                <w:szCs w:val="18"/>
              </w:rPr>
              <w:t>ZA – zapotrzebowanie,</w:t>
            </w:r>
          </w:p>
          <w:p w14:paraId="79AA4422" w14:textId="77777777" w:rsidR="00643BC8" w:rsidRDefault="00643BC8" w:rsidP="0026460D">
            <w:pPr>
              <w:numPr>
                <w:ilvl w:val="0"/>
                <w:numId w:val="11"/>
              </w:numPr>
              <w:autoSpaceDE w:val="0"/>
              <w:autoSpaceDN w:val="0"/>
              <w:adjustRightInd w:val="0"/>
              <w:ind w:left="360" w:hanging="360"/>
              <w:rPr>
                <w:rFonts w:cs="Segoe UI"/>
                <w:sz w:val="18"/>
                <w:szCs w:val="18"/>
              </w:rPr>
            </w:pPr>
            <w:r w:rsidRPr="00253C97">
              <w:rPr>
                <w:rFonts w:cs="Segoe UI"/>
                <w:sz w:val="18"/>
                <w:szCs w:val="18"/>
              </w:rPr>
              <w:t>ZL - zlecenie,</w:t>
            </w:r>
          </w:p>
          <w:p w14:paraId="06D17759" w14:textId="1404B9AD" w:rsidR="00643BC8" w:rsidRPr="00643BC8" w:rsidRDefault="00643BC8" w:rsidP="0026460D">
            <w:pPr>
              <w:numPr>
                <w:ilvl w:val="0"/>
                <w:numId w:val="11"/>
              </w:numPr>
              <w:autoSpaceDE w:val="0"/>
              <w:autoSpaceDN w:val="0"/>
              <w:adjustRightInd w:val="0"/>
              <w:ind w:left="360" w:hanging="360"/>
              <w:rPr>
                <w:rFonts w:cs="Segoe UI"/>
                <w:sz w:val="18"/>
                <w:szCs w:val="18"/>
              </w:rPr>
            </w:pPr>
            <w:r w:rsidRPr="00643BC8">
              <w:rPr>
                <w:rFonts w:cs="Segoe UI"/>
                <w:sz w:val="18"/>
                <w:szCs w:val="18"/>
              </w:rPr>
              <w:lastRenderedPageBreak/>
              <w:t>ND - nie dotyczy.</w:t>
            </w:r>
          </w:p>
        </w:tc>
      </w:tr>
      <w:tr w:rsidR="00643BC8" w:rsidRPr="00253C97" w14:paraId="7032B977" w14:textId="77777777" w:rsidTr="0026460D">
        <w:tc>
          <w:tcPr>
            <w:tcW w:w="1135" w:type="dxa"/>
            <w:vMerge w:val="restart"/>
          </w:tcPr>
          <w:p w14:paraId="3FE41EF7" w14:textId="77777777" w:rsidR="00643BC8" w:rsidRPr="00253C97" w:rsidRDefault="00643BC8" w:rsidP="0026460D">
            <w:pPr>
              <w:rPr>
                <w:sz w:val="18"/>
                <w:szCs w:val="18"/>
              </w:rPr>
            </w:pPr>
            <w:r w:rsidRPr="00253C97">
              <w:rPr>
                <w:sz w:val="18"/>
                <w:szCs w:val="18"/>
              </w:rPr>
              <w:lastRenderedPageBreak/>
              <w:t>2</w:t>
            </w:r>
          </w:p>
        </w:tc>
        <w:tc>
          <w:tcPr>
            <w:tcW w:w="1737" w:type="dxa"/>
            <w:vMerge w:val="restart"/>
          </w:tcPr>
          <w:p w14:paraId="2D84CF42" w14:textId="77777777" w:rsidR="00643BC8" w:rsidRPr="00253C97" w:rsidRDefault="00643BC8" w:rsidP="0026460D">
            <w:pPr>
              <w:rPr>
                <w:sz w:val="18"/>
                <w:szCs w:val="18"/>
              </w:rPr>
            </w:pPr>
            <w:r w:rsidRPr="00253C97">
              <w:rPr>
                <w:sz w:val="18"/>
                <w:szCs w:val="18"/>
              </w:rPr>
              <w:t>KomunikatTransakcjaOSPozMT</w:t>
            </w:r>
          </w:p>
        </w:tc>
        <w:tc>
          <w:tcPr>
            <w:tcW w:w="1807" w:type="dxa"/>
          </w:tcPr>
          <w:p w14:paraId="5B0FF589" w14:textId="77777777" w:rsidR="00643BC8" w:rsidRPr="00253C97" w:rsidRDefault="00643BC8" w:rsidP="0026460D">
            <w:pPr>
              <w:rPr>
                <w:sz w:val="18"/>
                <w:szCs w:val="18"/>
              </w:rPr>
            </w:pPr>
          </w:p>
        </w:tc>
        <w:tc>
          <w:tcPr>
            <w:tcW w:w="709" w:type="dxa"/>
          </w:tcPr>
          <w:p w14:paraId="0E4B6B74" w14:textId="77777777" w:rsidR="00643BC8" w:rsidRPr="00253C97" w:rsidRDefault="00643BC8" w:rsidP="0026460D">
            <w:pPr>
              <w:rPr>
                <w:sz w:val="18"/>
                <w:szCs w:val="18"/>
              </w:rPr>
            </w:pPr>
            <w:r>
              <w:rPr>
                <w:sz w:val="18"/>
                <w:szCs w:val="18"/>
              </w:rPr>
              <w:t>1-n</w:t>
            </w:r>
          </w:p>
        </w:tc>
        <w:tc>
          <w:tcPr>
            <w:tcW w:w="992" w:type="dxa"/>
          </w:tcPr>
          <w:p w14:paraId="7E65FD14" w14:textId="77777777" w:rsidR="00643BC8" w:rsidRPr="00253C97" w:rsidRDefault="00643BC8" w:rsidP="0026460D">
            <w:pPr>
              <w:rPr>
                <w:sz w:val="18"/>
                <w:szCs w:val="18"/>
              </w:rPr>
            </w:pPr>
            <w:r>
              <w:rPr>
                <w:sz w:val="18"/>
                <w:szCs w:val="18"/>
              </w:rPr>
              <w:t>Uporządkowane wg lp</w:t>
            </w:r>
          </w:p>
        </w:tc>
        <w:tc>
          <w:tcPr>
            <w:tcW w:w="3544" w:type="dxa"/>
          </w:tcPr>
          <w:p w14:paraId="29AAF475" w14:textId="77777777" w:rsidR="00643BC8" w:rsidRPr="00253C97" w:rsidRDefault="00643BC8" w:rsidP="0026460D">
            <w:pPr>
              <w:autoSpaceDE w:val="0"/>
              <w:autoSpaceDN w:val="0"/>
              <w:adjustRightInd w:val="0"/>
              <w:rPr>
                <w:rFonts w:cs="Segoe UI"/>
                <w:sz w:val="18"/>
                <w:szCs w:val="18"/>
              </w:rPr>
            </w:pPr>
            <w:r w:rsidRPr="00253C97">
              <w:rPr>
                <w:rFonts w:cs="Segoe UI"/>
                <w:sz w:val="18"/>
                <w:szCs w:val="18"/>
              </w:rPr>
              <w:t xml:space="preserve">Klasa pozycji dokumentu, który jest transakcją obrotu i stanów. Z jednym obiektem KomunikatTransakcjaOSMT związanych jest </w:t>
            </w:r>
            <w:r w:rsidRPr="00253C97">
              <w:rPr>
                <w:rFonts w:cs="Segoe UI"/>
                <w:b/>
                <w:bCs/>
                <w:sz w:val="18"/>
                <w:szCs w:val="18"/>
              </w:rPr>
              <w:t xml:space="preserve">- </w:t>
            </w:r>
            <w:r w:rsidRPr="00253C97">
              <w:rPr>
                <w:rFonts w:cs="Segoe UI"/>
                <w:sz w:val="18"/>
                <w:szCs w:val="18"/>
              </w:rPr>
              <w:t>jedna lub więcej pozycji (odpowiadają pozycjom z dokumentu źródłowego transakcji).</w:t>
            </w:r>
          </w:p>
          <w:p w14:paraId="1E7100A7" w14:textId="77777777" w:rsidR="00643BC8" w:rsidRPr="00253C97" w:rsidRDefault="00643BC8" w:rsidP="0026460D">
            <w:pPr>
              <w:rPr>
                <w:sz w:val="18"/>
                <w:szCs w:val="18"/>
              </w:rPr>
            </w:pPr>
            <w:r w:rsidRPr="00253C97">
              <w:rPr>
                <w:rFonts w:cs="Segoe UI"/>
                <w:sz w:val="18"/>
                <w:szCs w:val="18"/>
              </w:rPr>
              <w:t>Zakłada się, że pozycje dokumentu będą uporządkowane według atrybutu lp i wartość tego atrybutu będzie unikalna w ramach komunikatu.</w:t>
            </w:r>
          </w:p>
        </w:tc>
      </w:tr>
      <w:tr w:rsidR="007C59B4" w:rsidRPr="00253C97" w14:paraId="7E268AB5" w14:textId="77777777" w:rsidTr="0026460D">
        <w:tc>
          <w:tcPr>
            <w:tcW w:w="1135" w:type="dxa"/>
            <w:vMerge/>
          </w:tcPr>
          <w:p w14:paraId="5805B4F9" w14:textId="77777777" w:rsidR="007C59B4" w:rsidRPr="00253C97" w:rsidRDefault="007C59B4" w:rsidP="0026460D">
            <w:pPr>
              <w:rPr>
                <w:sz w:val="18"/>
                <w:szCs w:val="18"/>
              </w:rPr>
            </w:pPr>
          </w:p>
        </w:tc>
        <w:tc>
          <w:tcPr>
            <w:tcW w:w="1737" w:type="dxa"/>
            <w:vMerge/>
          </w:tcPr>
          <w:p w14:paraId="6DFC8A66" w14:textId="77777777" w:rsidR="007C59B4" w:rsidRPr="00253C97" w:rsidRDefault="007C59B4" w:rsidP="0026460D">
            <w:pPr>
              <w:rPr>
                <w:sz w:val="18"/>
                <w:szCs w:val="18"/>
              </w:rPr>
            </w:pPr>
          </w:p>
        </w:tc>
        <w:tc>
          <w:tcPr>
            <w:tcW w:w="1807" w:type="dxa"/>
          </w:tcPr>
          <w:p w14:paraId="0C565202" w14:textId="29DFE605" w:rsidR="007C59B4" w:rsidRPr="00253C97" w:rsidRDefault="007C59B4" w:rsidP="0026460D">
            <w:pPr>
              <w:rPr>
                <w:sz w:val="18"/>
                <w:szCs w:val="18"/>
              </w:rPr>
            </w:pPr>
            <w:r w:rsidRPr="00253C97">
              <w:rPr>
                <w:sz w:val="18"/>
                <w:szCs w:val="18"/>
              </w:rPr>
              <w:t>lp</w:t>
            </w:r>
          </w:p>
        </w:tc>
        <w:tc>
          <w:tcPr>
            <w:tcW w:w="709" w:type="dxa"/>
          </w:tcPr>
          <w:p w14:paraId="6694E061" w14:textId="0D882569" w:rsidR="007C59B4" w:rsidRDefault="007C59B4" w:rsidP="0026460D">
            <w:pPr>
              <w:rPr>
                <w:sz w:val="18"/>
                <w:szCs w:val="18"/>
              </w:rPr>
            </w:pPr>
            <w:r w:rsidRPr="00253C97">
              <w:rPr>
                <w:sz w:val="18"/>
                <w:szCs w:val="18"/>
              </w:rPr>
              <w:t>1</w:t>
            </w:r>
          </w:p>
        </w:tc>
        <w:tc>
          <w:tcPr>
            <w:tcW w:w="992" w:type="dxa"/>
          </w:tcPr>
          <w:p w14:paraId="7870D847" w14:textId="3B0FED95" w:rsidR="007C59B4" w:rsidRDefault="007C59B4" w:rsidP="0026460D">
            <w:pPr>
              <w:rPr>
                <w:sz w:val="18"/>
                <w:szCs w:val="18"/>
              </w:rPr>
            </w:pPr>
            <w:r>
              <w:rPr>
                <w:sz w:val="18"/>
                <w:szCs w:val="18"/>
              </w:rPr>
              <w:t>Liczba (8,0)</w:t>
            </w:r>
          </w:p>
        </w:tc>
        <w:tc>
          <w:tcPr>
            <w:tcW w:w="3544" w:type="dxa"/>
          </w:tcPr>
          <w:p w14:paraId="1C262357" w14:textId="6D1A4F0F" w:rsidR="007C59B4" w:rsidRPr="00253C97" w:rsidRDefault="007C59B4" w:rsidP="0026460D">
            <w:pPr>
              <w:autoSpaceDE w:val="0"/>
              <w:autoSpaceDN w:val="0"/>
              <w:adjustRightInd w:val="0"/>
              <w:rPr>
                <w:rFonts w:cs="Segoe UI"/>
                <w:sz w:val="18"/>
                <w:szCs w:val="18"/>
              </w:rPr>
            </w:pPr>
            <w:r w:rsidRPr="00253C97">
              <w:rPr>
                <w:sz w:val="18"/>
                <w:szCs w:val="18"/>
              </w:rPr>
              <w:t>Liczba porządkowa pozycji dokumentu.</w:t>
            </w:r>
          </w:p>
        </w:tc>
      </w:tr>
      <w:tr w:rsidR="007C59B4" w:rsidRPr="00253C97" w14:paraId="1E686F5C" w14:textId="77777777" w:rsidTr="0026460D">
        <w:tc>
          <w:tcPr>
            <w:tcW w:w="1135" w:type="dxa"/>
            <w:vMerge/>
          </w:tcPr>
          <w:p w14:paraId="764B9670" w14:textId="77777777" w:rsidR="007C59B4" w:rsidRPr="00253C97" w:rsidRDefault="007C59B4" w:rsidP="0026460D">
            <w:pPr>
              <w:rPr>
                <w:sz w:val="18"/>
                <w:szCs w:val="18"/>
              </w:rPr>
            </w:pPr>
          </w:p>
        </w:tc>
        <w:tc>
          <w:tcPr>
            <w:tcW w:w="1737" w:type="dxa"/>
            <w:vMerge/>
          </w:tcPr>
          <w:p w14:paraId="4CD73A27" w14:textId="77777777" w:rsidR="007C59B4" w:rsidRPr="00253C97" w:rsidRDefault="007C59B4" w:rsidP="0026460D">
            <w:pPr>
              <w:rPr>
                <w:sz w:val="18"/>
                <w:szCs w:val="18"/>
              </w:rPr>
            </w:pPr>
          </w:p>
        </w:tc>
        <w:tc>
          <w:tcPr>
            <w:tcW w:w="1807" w:type="dxa"/>
          </w:tcPr>
          <w:p w14:paraId="77DEC08F" w14:textId="6A6A2C86" w:rsidR="007C59B4" w:rsidRPr="00253C97" w:rsidRDefault="007C59B4" w:rsidP="0026460D">
            <w:pPr>
              <w:rPr>
                <w:sz w:val="18"/>
                <w:szCs w:val="18"/>
              </w:rPr>
            </w:pPr>
            <w:r w:rsidRPr="00253C97">
              <w:rPr>
                <w:sz w:val="18"/>
                <w:szCs w:val="18"/>
              </w:rPr>
              <w:t>nrPozycjiDokZrodl</w:t>
            </w:r>
          </w:p>
        </w:tc>
        <w:tc>
          <w:tcPr>
            <w:tcW w:w="709" w:type="dxa"/>
          </w:tcPr>
          <w:p w14:paraId="378E1859" w14:textId="063B1010" w:rsidR="007C59B4" w:rsidRDefault="007C59B4" w:rsidP="0026460D">
            <w:pPr>
              <w:rPr>
                <w:sz w:val="18"/>
                <w:szCs w:val="18"/>
              </w:rPr>
            </w:pPr>
            <w:r w:rsidRPr="00253C97">
              <w:rPr>
                <w:sz w:val="18"/>
                <w:szCs w:val="18"/>
              </w:rPr>
              <w:t>1</w:t>
            </w:r>
          </w:p>
        </w:tc>
        <w:tc>
          <w:tcPr>
            <w:tcW w:w="992" w:type="dxa"/>
          </w:tcPr>
          <w:p w14:paraId="6148E579" w14:textId="22E3E133" w:rsidR="007C59B4" w:rsidRDefault="007C59B4" w:rsidP="0026460D">
            <w:pPr>
              <w:rPr>
                <w:sz w:val="18"/>
                <w:szCs w:val="18"/>
              </w:rPr>
            </w:pPr>
            <w:r>
              <w:rPr>
                <w:sz w:val="18"/>
                <w:szCs w:val="18"/>
              </w:rPr>
              <w:t>Liczba (8,0)</w:t>
            </w:r>
          </w:p>
        </w:tc>
        <w:tc>
          <w:tcPr>
            <w:tcW w:w="3544" w:type="dxa"/>
          </w:tcPr>
          <w:p w14:paraId="44983650" w14:textId="1B431B86" w:rsidR="007C59B4" w:rsidRPr="00253C97" w:rsidRDefault="007C59B4" w:rsidP="0026460D">
            <w:pPr>
              <w:autoSpaceDE w:val="0"/>
              <w:autoSpaceDN w:val="0"/>
              <w:adjustRightInd w:val="0"/>
              <w:rPr>
                <w:rFonts w:cs="Segoe UI"/>
                <w:sz w:val="18"/>
                <w:szCs w:val="18"/>
              </w:rPr>
            </w:pPr>
            <w:r w:rsidRPr="00253C97">
              <w:rPr>
                <w:sz w:val="18"/>
                <w:szCs w:val="18"/>
              </w:rPr>
              <w:t>Nr pozycji według kolejności z dokumentu źródłowego, odpowiada liczbie porządkowej pozycji z dokumentu źródłowego. L.p. nie są spodziewane jako ciągłe, z uwagi na to, że w dokumencie źródłowym nie wszystkie pozycje muszą podlegać monitorowaniu.</w:t>
            </w:r>
          </w:p>
        </w:tc>
      </w:tr>
      <w:tr w:rsidR="007C59B4" w:rsidRPr="00253C97" w14:paraId="016DB61B" w14:textId="77777777" w:rsidTr="0026460D">
        <w:tc>
          <w:tcPr>
            <w:tcW w:w="1135" w:type="dxa"/>
            <w:vMerge/>
          </w:tcPr>
          <w:p w14:paraId="7DBCB30F" w14:textId="77777777" w:rsidR="007C59B4" w:rsidRPr="00253C97" w:rsidRDefault="007C59B4" w:rsidP="0026460D">
            <w:pPr>
              <w:rPr>
                <w:sz w:val="18"/>
                <w:szCs w:val="18"/>
              </w:rPr>
            </w:pPr>
          </w:p>
        </w:tc>
        <w:tc>
          <w:tcPr>
            <w:tcW w:w="1737" w:type="dxa"/>
            <w:vMerge/>
          </w:tcPr>
          <w:p w14:paraId="4B2E45C1" w14:textId="77777777" w:rsidR="007C59B4" w:rsidRPr="00253C97" w:rsidRDefault="007C59B4" w:rsidP="0026460D">
            <w:pPr>
              <w:rPr>
                <w:sz w:val="18"/>
                <w:szCs w:val="18"/>
              </w:rPr>
            </w:pPr>
          </w:p>
        </w:tc>
        <w:tc>
          <w:tcPr>
            <w:tcW w:w="1807" w:type="dxa"/>
          </w:tcPr>
          <w:p w14:paraId="4936C7F7" w14:textId="5C4060FC" w:rsidR="007C59B4" w:rsidRPr="00253C97" w:rsidRDefault="007C59B4" w:rsidP="0026460D">
            <w:pPr>
              <w:rPr>
                <w:sz w:val="18"/>
                <w:szCs w:val="18"/>
              </w:rPr>
            </w:pPr>
            <w:r w:rsidRPr="00253C97">
              <w:rPr>
                <w:sz w:val="18"/>
                <w:szCs w:val="18"/>
              </w:rPr>
              <w:t>czyProduktWydanyZRefundacja</w:t>
            </w:r>
          </w:p>
        </w:tc>
        <w:tc>
          <w:tcPr>
            <w:tcW w:w="709" w:type="dxa"/>
          </w:tcPr>
          <w:p w14:paraId="55A23A2D" w14:textId="2CD5930B" w:rsidR="007C59B4" w:rsidRPr="00253C97" w:rsidRDefault="007C59B4" w:rsidP="0026460D">
            <w:pPr>
              <w:rPr>
                <w:sz w:val="18"/>
                <w:szCs w:val="18"/>
              </w:rPr>
            </w:pPr>
            <w:r w:rsidRPr="00253C97">
              <w:rPr>
                <w:sz w:val="18"/>
                <w:szCs w:val="18"/>
              </w:rPr>
              <w:t>1</w:t>
            </w:r>
          </w:p>
        </w:tc>
        <w:tc>
          <w:tcPr>
            <w:tcW w:w="992" w:type="dxa"/>
          </w:tcPr>
          <w:p w14:paraId="4B9EBC52" w14:textId="1876CB44" w:rsidR="007C59B4" w:rsidRDefault="007C59B4" w:rsidP="0026460D">
            <w:pPr>
              <w:rPr>
                <w:sz w:val="18"/>
                <w:szCs w:val="18"/>
              </w:rPr>
            </w:pPr>
            <w:r>
              <w:rPr>
                <w:sz w:val="18"/>
                <w:szCs w:val="18"/>
              </w:rPr>
              <w:t>Liczba (1,0)</w:t>
            </w:r>
          </w:p>
        </w:tc>
        <w:tc>
          <w:tcPr>
            <w:tcW w:w="3544" w:type="dxa"/>
          </w:tcPr>
          <w:p w14:paraId="2060A102" w14:textId="77777777" w:rsidR="007C59B4" w:rsidRPr="00253C97" w:rsidRDefault="007C59B4" w:rsidP="00126314">
            <w:pPr>
              <w:autoSpaceDE w:val="0"/>
              <w:autoSpaceDN w:val="0"/>
              <w:adjustRightInd w:val="0"/>
              <w:rPr>
                <w:rFonts w:cs="Segoe UI"/>
                <w:sz w:val="18"/>
                <w:szCs w:val="18"/>
              </w:rPr>
            </w:pPr>
            <w:r w:rsidRPr="00253C97">
              <w:rPr>
                <w:rFonts w:cs="Segoe UI"/>
                <w:sz w:val="18"/>
                <w:szCs w:val="18"/>
              </w:rPr>
              <w:t>Znacznik określający, czy produkt leczniczy wydany z refundacją. Spodziewany tylko w przypadku, jeśli transakcja dotyczy sprzedaży (rodzajTransakcji==SPR) dla osoby fizycznej (</w:t>
            </w:r>
            <w:r w:rsidRPr="00253C97">
              <w:rPr>
                <w:rFonts w:eastAsia="Times New Roman" w:cs="Segoe UI"/>
                <w:sz w:val="18"/>
                <w:szCs w:val="18"/>
              </w:rPr>
              <w:t>rodzajPodmDrugaStrona</w:t>
            </w:r>
            <w:r w:rsidRPr="00253C97">
              <w:rPr>
                <w:rFonts w:cs="Segoe UI"/>
                <w:sz w:val="18"/>
                <w:szCs w:val="18"/>
              </w:rPr>
              <w:t>==OF).</w:t>
            </w:r>
          </w:p>
          <w:p w14:paraId="360D9122" w14:textId="77777777" w:rsidR="007C59B4" w:rsidRPr="00253C97" w:rsidRDefault="007C59B4" w:rsidP="00126314">
            <w:pPr>
              <w:autoSpaceDE w:val="0"/>
              <w:autoSpaceDN w:val="0"/>
              <w:adjustRightInd w:val="0"/>
              <w:rPr>
                <w:rFonts w:cs="Segoe UI"/>
                <w:sz w:val="18"/>
                <w:szCs w:val="18"/>
              </w:rPr>
            </w:pPr>
            <w:r w:rsidRPr="00253C97">
              <w:rPr>
                <w:rFonts w:cs="Segoe UI"/>
                <w:sz w:val="18"/>
                <w:szCs w:val="18"/>
              </w:rPr>
              <w:t>Znacznik określa, czy produkt leczniczy był wydany z refundacją:</w:t>
            </w:r>
          </w:p>
          <w:p w14:paraId="4185A329" w14:textId="77777777" w:rsidR="007C59B4" w:rsidRPr="00253C97" w:rsidRDefault="007C59B4" w:rsidP="00126314">
            <w:pPr>
              <w:numPr>
                <w:ilvl w:val="0"/>
                <w:numId w:val="16"/>
              </w:numPr>
              <w:autoSpaceDE w:val="0"/>
              <w:autoSpaceDN w:val="0"/>
              <w:adjustRightInd w:val="0"/>
              <w:spacing w:after="1"/>
              <w:ind w:left="360" w:hanging="360"/>
              <w:rPr>
                <w:rFonts w:cs="Segoe UI"/>
                <w:sz w:val="18"/>
                <w:szCs w:val="18"/>
              </w:rPr>
            </w:pPr>
            <w:r w:rsidRPr="00253C97">
              <w:rPr>
                <w:rFonts w:cs="Segoe UI"/>
                <w:sz w:val="18"/>
                <w:szCs w:val="18"/>
              </w:rPr>
              <w:t>0 - wydany bez refundacji</w:t>
            </w:r>
          </w:p>
          <w:p w14:paraId="53FAEFAB" w14:textId="77777777" w:rsidR="004C3523" w:rsidRPr="004C3523" w:rsidRDefault="007C59B4" w:rsidP="004C3523">
            <w:pPr>
              <w:numPr>
                <w:ilvl w:val="0"/>
                <w:numId w:val="16"/>
              </w:numPr>
              <w:autoSpaceDE w:val="0"/>
              <w:autoSpaceDN w:val="0"/>
              <w:adjustRightInd w:val="0"/>
              <w:ind w:left="360" w:hanging="360"/>
              <w:rPr>
                <w:sz w:val="18"/>
                <w:szCs w:val="18"/>
              </w:rPr>
            </w:pPr>
            <w:r w:rsidRPr="00253C97">
              <w:rPr>
                <w:rFonts w:cs="Segoe UI"/>
                <w:sz w:val="18"/>
                <w:szCs w:val="18"/>
              </w:rPr>
              <w:t>1 - wydany z refundacją</w:t>
            </w:r>
          </w:p>
          <w:p w14:paraId="23AB65D1" w14:textId="5CC947DD" w:rsidR="007C59B4" w:rsidRPr="00253C97" w:rsidRDefault="007C59B4" w:rsidP="004C3523">
            <w:pPr>
              <w:numPr>
                <w:ilvl w:val="0"/>
                <w:numId w:val="16"/>
              </w:numPr>
              <w:autoSpaceDE w:val="0"/>
              <w:autoSpaceDN w:val="0"/>
              <w:adjustRightInd w:val="0"/>
              <w:ind w:left="360" w:hanging="360"/>
              <w:rPr>
                <w:sz w:val="18"/>
                <w:szCs w:val="18"/>
              </w:rPr>
            </w:pPr>
            <w:r w:rsidRPr="00253C97">
              <w:rPr>
                <w:rFonts w:cs="Segoe UI"/>
                <w:sz w:val="18"/>
                <w:szCs w:val="18"/>
              </w:rPr>
              <w:t>2 - nie dotyczy.</w:t>
            </w:r>
          </w:p>
        </w:tc>
      </w:tr>
      <w:tr w:rsidR="007C59B4" w:rsidRPr="00253C97" w14:paraId="7615AD62" w14:textId="77777777" w:rsidTr="0026460D">
        <w:tc>
          <w:tcPr>
            <w:tcW w:w="1135" w:type="dxa"/>
            <w:vMerge/>
          </w:tcPr>
          <w:p w14:paraId="65021046" w14:textId="77777777" w:rsidR="007C59B4" w:rsidRPr="00253C97" w:rsidRDefault="007C59B4" w:rsidP="0026460D">
            <w:pPr>
              <w:rPr>
                <w:sz w:val="18"/>
                <w:szCs w:val="18"/>
              </w:rPr>
            </w:pPr>
          </w:p>
        </w:tc>
        <w:tc>
          <w:tcPr>
            <w:tcW w:w="1737" w:type="dxa"/>
            <w:vMerge/>
          </w:tcPr>
          <w:p w14:paraId="1B374BFC" w14:textId="77777777" w:rsidR="007C59B4" w:rsidRPr="00253C97" w:rsidRDefault="007C59B4" w:rsidP="0026460D">
            <w:pPr>
              <w:rPr>
                <w:sz w:val="18"/>
                <w:szCs w:val="18"/>
              </w:rPr>
            </w:pPr>
          </w:p>
        </w:tc>
        <w:tc>
          <w:tcPr>
            <w:tcW w:w="1807" w:type="dxa"/>
          </w:tcPr>
          <w:p w14:paraId="336AD45F" w14:textId="77777777" w:rsidR="007C59B4" w:rsidRPr="00253C97" w:rsidRDefault="007C59B4" w:rsidP="0026460D">
            <w:pPr>
              <w:rPr>
                <w:sz w:val="18"/>
                <w:szCs w:val="18"/>
              </w:rPr>
            </w:pPr>
            <w:r w:rsidRPr="00253C97">
              <w:rPr>
                <w:sz w:val="18"/>
                <w:szCs w:val="18"/>
              </w:rPr>
              <w:t>czyDotImportuDocelInterw</w:t>
            </w:r>
          </w:p>
        </w:tc>
        <w:tc>
          <w:tcPr>
            <w:tcW w:w="709" w:type="dxa"/>
          </w:tcPr>
          <w:p w14:paraId="2462017A" w14:textId="77777777" w:rsidR="007C59B4" w:rsidRPr="00253C97" w:rsidRDefault="007C59B4" w:rsidP="0026460D">
            <w:pPr>
              <w:rPr>
                <w:sz w:val="18"/>
                <w:szCs w:val="18"/>
              </w:rPr>
            </w:pPr>
            <w:r w:rsidRPr="00253C97">
              <w:rPr>
                <w:sz w:val="18"/>
                <w:szCs w:val="18"/>
              </w:rPr>
              <w:t>1</w:t>
            </w:r>
          </w:p>
        </w:tc>
        <w:tc>
          <w:tcPr>
            <w:tcW w:w="992" w:type="dxa"/>
          </w:tcPr>
          <w:p w14:paraId="5EDF6B4D" w14:textId="77777777" w:rsidR="007C59B4" w:rsidRPr="00253C97" w:rsidRDefault="007C59B4" w:rsidP="0026460D">
            <w:pPr>
              <w:rPr>
                <w:sz w:val="18"/>
                <w:szCs w:val="18"/>
              </w:rPr>
            </w:pPr>
            <w:r>
              <w:rPr>
                <w:sz w:val="18"/>
                <w:szCs w:val="18"/>
              </w:rPr>
              <w:t>Liczba (1,0)</w:t>
            </w:r>
          </w:p>
        </w:tc>
        <w:tc>
          <w:tcPr>
            <w:tcW w:w="3544" w:type="dxa"/>
          </w:tcPr>
          <w:p w14:paraId="3C245BD7" w14:textId="77777777" w:rsidR="007C59B4" w:rsidRPr="00253C97" w:rsidRDefault="007C59B4" w:rsidP="0026460D">
            <w:pPr>
              <w:autoSpaceDE w:val="0"/>
              <w:autoSpaceDN w:val="0"/>
              <w:adjustRightInd w:val="0"/>
              <w:rPr>
                <w:rFonts w:cs="Segoe UI"/>
                <w:sz w:val="18"/>
                <w:szCs w:val="18"/>
              </w:rPr>
            </w:pPr>
            <w:r w:rsidRPr="00253C97">
              <w:rPr>
                <w:rFonts w:cs="Segoe UI"/>
                <w:sz w:val="18"/>
                <w:szCs w:val="18"/>
              </w:rPr>
              <w:t>Znacznik określający, czy pozycja transakcji dotyczy importu docelowego lub interwencyjnego:</w:t>
            </w:r>
          </w:p>
          <w:p w14:paraId="59E40C0A" w14:textId="77777777" w:rsidR="007C59B4" w:rsidRPr="00253C97" w:rsidRDefault="007C59B4" w:rsidP="00C56D80">
            <w:pPr>
              <w:numPr>
                <w:ilvl w:val="0"/>
                <w:numId w:val="15"/>
              </w:numPr>
              <w:autoSpaceDE w:val="0"/>
              <w:autoSpaceDN w:val="0"/>
              <w:adjustRightInd w:val="0"/>
              <w:spacing w:after="1"/>
              <w:ind w:left="360" w:hanging="360"/>
              <w:rPr>
                <w:rFonts w:cs="Segoe UI"/>
                <w:sz w:val="18"/>
                <w:szCs w:val="18"/>
              </w:rPr>
            </w:pPr>
            <w:r w:rsidRPr="00253C97">
              <w:rPr>
                <w:rFonts w:cs="Segoe UI"/>
                <w:sz w:val="18"/>
                <w:szCs w:val="18"/>
              </w:rPr>
              <w:t>0 - nie dotyczy importu docelowego lub interwencyjnego</w:t>
            </w:r>
          </w:p>
          <w:p w14:paraId="1CAEB9AC" w14:textId="77777777" w:rsidR="007C59B4" w:rsidRPr="00253C97" w:rsidRDefault="007C59B4" w:rsidP="00C56D80">
            <w:pPr>
              <w:numPr>
                <w:ilvl w:val="0"/>
                <w:numId w:val="15"/>
              </w:numPr>
              <w:autoSpaceDE w:val="0"/>
              <w:autoSpaceDN w:val="0"/>
              <w:adjustRightInd w:val="0"/>
              <w:ind w:left="360" w:hanging="360"/>
              <w:rPr>
                <w:rFonts w:cs="Segoe UI"/>
                <w:sz w:val="18"/>
                <w:szCs w:val="18"/>
              </w:rPr>
            </w:pPr>
            <w:r w:rsidRPr="00253C97">
              <w:rPr>
                <w:rFonts w:cs="Segoe UI"/>
                <w:sz w:val="18"/>
                <w:szCs w:val="18"/>
              </w:rPr>
              <w:t>1 - dotyczy importu docelowego lub interwencyjnego.</w:t>
            </w:r>
          </w:p>
        </w:tc>
      </w:tr>
      <w:tr w:rsidR="007C59B4" w:rsidRPr="00253C97" w14:paraId="0264DFB9" w14:textId="77777777" w:rsidTr="0026460D">
        <w:tc>
          <w:tcPr>
            <w:tcW w:w="1135" w:type="dxa"/>
            <w:vMerge/>
          </w:tcPr>
          <w:p w14:paraId="38A987C1" w14:textId="77777777" w:rsidR="007C59B4" w:rsidRPr="00253C97" w:rsidRDefault="007C59B4" w:rsidP="0026460D">
            <w:pPr>
              <w:rPr>
                <w:sz w:val="18"/>
                <w:szCs w:val="18"/>
              </w:rPr>
            </w:pPr>
          </w:p>
        </w:tc>
        <w:tc>
          <w:tcPr>
            <w:tcW w:w="1737" w:type="dxa"/>
            <w:vMerge/>
          </w:tcPr>
          <w:p w14:paraId="5AC9DA64" w14:textId="77777777" w:rsidR="007C59B4" w:rsidRPr="00253C97" w:rsidRDefault="007C59B4" w:rsidP="0026460D">
            <w:pPr>
              <w:rPr>
                <w:sz w:val="18"/>
                <w:szCs w:val="18"/>
              </w:rPr>
            </w:pPr>
          </w:p>
        </w:tc>
        <w:tc>
          <w:tcPr>
            <w:tcW w:w="1807" w:type="dxa"/>
          </w:tcPr>
          <w:p w14:paraId="0CCC2205" w14:textId="6D3002D5" w:rsidR="007C59B4" w:rsidRPr="00253C97" w:rsidRDefault="007C59B4" w:rsidP="0026460D">
            <w:pPr>
              <w:rPr>
                <w:sz w:val="18"/>
                <w:szCs w:val="18"/>
              </w:rPr>
            </w:pPr>
            <w:r w:rsidRPr="00253C97">
              <w:rPr>
                <w:sz w:val="18"/>
                <w:szCs w:val="18"/>
              </w:rPr>
              <w:t>kodEAN</w:t>
            </w:r>
          </w:p>
        </w:tc>
        <w:tc>
          <w:tcPr>
            <w:tcW w:w="709" w:type="dxa"/>
          </w:tcPr>
          <w:p w14:paraId="0E41DEAE" w14:textId="65E9A6A1" w:rsidR="007C59B4" w:rsidRPr="00253C97" w:rsidRDefault="007C59B4" w:rsidP="0026460D">
            <w:pPr>
              <w:rPr>
                <w:sz w:val="18"/>
                <w:szCs w:val="18"/>
              </w:rPr>
            </w:pPr>
            <w:r w:rsidRPr="00253C97">
              <w:rPr>
                <w:sz w:val="18"/>
                <w:szCs w:val="18"/>
              </w:rPr>
              <w:t>0-1</w:t>
            </w:r>
          </w:p>
        </w:tc>
        <w:tc>
          <w:tcPr>
            <w:tcW w:w="992" w:type="dxa"/>
          </w:tcPr>
          <w:p w14:paraId="100869EB" w14:textId="4FAA5511" w:rsidR="007C59B4" w:rsidRPr="00253C97" w:rsidRDefault="007C59B4" w:rsidP="0026460D">
            <w:pPr>
              <w:rPr>
                <w:sz w:val="18"/>
                <w:szCs w:val="18"/>
              </w:rPr>
            </w:pPr>
            <w:r>
              <w:rPr>
                <w:sz w:val="18"/>
                <w:szCs w:val="18"/>
              </w:rPr>
              <w:t>Ciąg znaków</w:t>
            </w:r>
          </w:p>
        </w:tc>
        <w:tc>
          <w:tcPr>
            <w:tcW w:w="3544" w:type="dxa"/>
          </w:tcPr>
          <w:p w14:paraId="548E3A33" w14:textId="77777777" w:rsidR="007C59B4" w:rsidRPr="00253C97" w:rsidRDefault="007C59B4" w:rsidP="00126314">
            <w:pPr>
              <w:autoSpaceDE w:val="0"/>
              <w:autoSpaceDN w:val="0"/>
              <w:adjustRightInd w:val="0"/>
              <w:rPr>
                <w:rFonts w:cs="Segoe UI"/>
                <w:sz w:val="18"/>
                <w:szCs w:val="18"/>
              </w:rPr>
            </w:pPr>
            <w:r w:rsidRPr="00253C97">
              <w:rPr>
                <w:rFonts w:cs="Segoe UI"/>
                <w:sz w:val="18"/>
                <w:szCs w:val="18"/>
              </w:rPr>
              <w:t xml:space="preserve">Kod produktu leczniczego - wypełniany, jeśli transakcja nie dotyczy importu docelowego lub interwencyjnego (jeśli czyDotImportuDocelInterw==0). </w:t>
            </w:r>
          </w:p>
          <w:p w14:paraId="7DD22866" w14:textId="6F5BAC3D" w:rsidR="007C59B4" w:rsidRPr="00253C97" w:rsidRDefault="007C59B4" w:rsidP="00C56D80">
            <w:pPr>
              <w:numPr>
                <w:ilvl w:val="0"/>
                <w:numId w:val="16"/>
              </w:numPr>
              <w:autoSpaceDE w:val="0"/>
              <w:autoSpaceDN w:val="0"/>
              <w:adjustRightInd w:val="0"/>
              <w:ind w:left="360" w:hanging="360"/>
              <w:rPr>
                <w:rFonts w:cs="Segoe UI"/>
                <w:sz w:val="18"/>
                <w:szCs w:val="18"/>
              </w:rPr>
            </w:pPr>
            <w:r w:rsidRPr="00253C97">
              <w:rPr>
                <w:rFonts w:cs="Segoe UI"/>
                <w:sz w:val="18"/>
                <w:szCs w:val="18"/>
              </w:rPr>
              <w:t>Kod EAN lub równoważny. Na etapie weryfikacji komunikatu kod EAN jest weryfikowany.</w:t>
            </w:r>
          </w:p>
        </w:tc>
      </w:tr>
      <w:tr w:rsidR="007C59B4" w:rsidRPr="00253C97" w14:paraId="0DF5078B" w14:textId="77777777" w:rsidTr="0026460D">
        <w:tc>
          <w:tcPr>
            <w:tcW w:w="1135" w:type="dxa"/>
            <w:vMerge/>
          </w:tcPr>
          <w:p w14:paraId="0155EB1C" w14:textId="77777777" w:rsidR="007C59B4" w:rsidRPr="00253C97" w:rsidRDefault="007C59B4" w:rsidP="0026460D">
            <w:pPr>
              <w:rPr>
                <w:sz w:val="18"/>
                <w:szCs w:val="18"/>
              </w:rPr>
            </w:pPr>
          </w:p>
        </w:tc>
        <w:tc>
          <w:tcPr>
            <w:tcW w:w="1737" w:type="dxa"/>
            <w:vMerge/>
          </w:tcPr>
          <w:p w14:paraId="58295462" w14:textId="77777777" w:rsidR="007C59B4" w:rsidRPr="00253C97" w:rsidRDefault="007C59B4" w:rsidP="0026460D">
            <w:pPr>
              <w:rPr>
                <w:sz w:val="18"/>
                <w:szCs w:val="18"/>
              </w:rPr>
            </w:pPr>
          </w:p>
        </w:tc>
        <w:tc>
          <w:tcPr>
            <w:tcW w:w="1807" w:type="dxa"/>
          </w:tcPr>
          <w:p w14:paraId="449721D1" w14:textId="3E2DAB0C" w:rsidR="007C59B4" w:rsidRPr="00253C97" w:rsidRDefault="007C59B4" w:rsidP="0026460D">
            <w:pPr>
              <w:rPr>
                <w:sz w:val="18"/>
                <w:szCs w:val="18"/>
              </w:rPr>
            </w:pPr>
            <w:r w:rsidRPr="00253C97">
              <w:rPr>
                <w:sz w:val="18"/>
                <w:szCs w:val="18"/>
              </w:rPr>
              <w:t>nrZapotrzImportuDocelInterw</w:t>
            </w:r>
          </w:p>
        </w:tc>
        <w:tc>
          <w:tcPr>
            <w:tcW w:w="709" w:type="dxa"/>
          </w:tcPr>
          <w:p w14:paraId="74F91D13" w14:textId="7907C99E" w:rsidR="007C59B4" w:rsidRPr="00253C97" w:rsidRDefault="007C59B4" w:rsidP="0026460D">
            <w:pPr>
              <w:rPr>
                <w:sz w:val="18"/>
                <w:szCs w:val="18"/>
              </w:rPr>
            </w:pPr>
            <w:r w:rsidRPr="00253C97">
              <w:rPr>
                <w:sz w:val="18"/>
                <w:szCs w:val="18"/>
              </w:rPr>
              <w:t>0-1</w:t>
            </w:r>
          </w:p>
        </w:tc>
        <w:tc>
          <w:tcPr>
            <w:tcW w:w="992" w:type="dxa"/>
          </w:tcPr>
          <w:p w14:paraId="13DD4D0E" w14:textId="3ACE9F92" w:rsidR="007C59B4" w:rsidRDefault="007C59B4" w:rsidP="0026460D">
            <w:pPr>
              <w:rPr>
                <w:sz w:val="18"/>
                <w:szCs w:val="18"/>
              </w:rPr>
            </w:pPr>
            <w:r>
              <w:rPr>
                <w:sz w:val="18"/>
                <w:szCs w:val="18"/>
              </w:rPr>
              <w:t>Ciąg znaków</w:t>
            </w:r>
          </w:p>
        </w:tc>
        <w:tc>
          <w:tcPr>
            <w:tcW w:w="3544" w:type="dxa"/>
          </w:tcPr>
          <w:p w14:paraId="23CC708B" w14:textId="77777777" w:rsidR="007C59B4" w:rsidRPr="00253C97" w:rsidRDefault="007C59B4" w:rsidP="00126314">
            <w:pPr>
              <w:autoSpaceDE w:val="0"/>
              <w:autoSpaceDN w:val="0"/>
              <w:adjustRightInd w:val="0"/>
              <w:rPr>
                <w:rFonts w:cs="Segoe UI"/>
                <w:sz w:val="18"/>
                <w:szCs w:val="18"/>
              </w:rPr>
            </w:pPr>
            <w:r w:rsidRPr="00253C97">
              <w:rPr>
                <w:rFonts w:cs="Segoe UI"/>
                <w:sz w:val="18"/>
                <w:szCs w:val="18"/>
              </w:rPr>
              <w:t xml:space="preserve">Numer zapotrzebowania na leki z importu docelowego lub interwencyjnego - wypełniany, jeśli transakcja dotyczy importu docelowego lub interwencyjnego (jeśli </w:t>
            </w:r>
            <w:r w:rsidRPr="00253C97">
              <w:rPr>
                <w:rFonts w:eastAsia="Times New Roman" w:cs="Segoe UI"/>
                <w:sz w:val="18"/>
                <w:szCs w:val="18"/>
              </w:rPr>
              <w:t>czyDotImportuDocelInterw</w:t>
            </w:r>
            <w:r w:rsidRPr="00253C97">
              <w:rPr>
                <w:rFonts w:cs="Segoe UI"/>
                <w:sz w:val="18"/>
                <w:szCs w:val="18"/>
              </w:rPr>
              <w:t>==1).</w:t>
            </w:r>
          </w:p>
          <w:p w14:paraId="2BE1BBF9" w14:textId="7506496D" w:rsidR="007C59B4" w:rsidRPr="00253C97" w:rsidRDefault="007C59B4" w:rsidP="00126314">
            <w:pPr>
              <w:autoSpaceDE w:val="0"/>
              <w:autoSpaceDN w:val="0"/>
              <w:adjustRightInd w:val="0"/>
              <w:rPr>
                <w:rFonts w:cs="Segoe UI"/>
                <w:sz w:val="18"/>
                <w:szCs w:val="18"/>
              </w:rPr>
            </w:pPr>
            <w:r w:rsidRPr="00253C97">
              <w:rPr>
                <w:rFonts w:cs="Segoe UI"/>
                <w:sz w:val="18"/>
                <w:szCs w:val="18"/>
              </w:rPr>
              <w:t>Numer zapotrzebowania; na etapie weryfikacji komunikatu weryfikowany w oparciu o zarejestrowane zapotrzebowania.</w:t>
            </w:r>
          </w:p>
        </w:tc>
      </w:tr>
      <w:tr w:rsidR="007C59B4" w:rsidRPr="00253C97" w14:paraId="01FA9FFE" w14:textId="77777777" w:rsidTr="0026460D">
        <w:tc>
          <w:tcPr>
            <w:tcW w:w="1135" w:type="dxa"/>
            <w:vMerge/>
          </w:tcPr>
          <w:p w14:paraId="1DC3353D" w14:textId="77777777" w:rsidR="007C59B4" w:rsidRPr="00253C97" w:rsidRDefault="007C59B4" w:rsidP="0026460D">
            <w:pPr>
              <w:rPr>
                <w:sz w:val="18"/>
                <w:szCs w:val="18"/>
              </w:rPr>
            </w:pPr>
          </w:p>
        </w:tc>
        <w:tc>
          <w:tcPr>
            <w:tcW w:w="1737" w:type="dxa"/>
            <w:vMerge/>
          </w:tcPr>
          <w:p w14:paraId="64DE22F9" w14:textId="77777777" w:rsidR="007C59B4" w:rsidRPr="00253C97" w:rsidRDefault="007C59B4" w:rsidP="0026460D">
            <w:pPr>
              <w:rPr>
                <w:sz w:val="18"/>
                <w:szCs w:val="18"/>
              </w:rPr>
            </w:pPr>
          </w:p>
        </w:tc>
        <w:tc>
          <w:tcPr>
            <w:tcW w:w="1807" w:type="dxa"/>
          </w:tcPr>
          <w:p w14:paraId="38F0A50A" w14:textId="64EEB46B" w:rsidR="007C59B4" w:rsidRPr="00253C97" w:rsidRDefault="007C59B4" w:rsidP="0026460D">
            <w:pPr>
              <w:rPr>
                <w:sz w:val="18"/>
                <w:szCs w:val="18"/>
              </w:rPr>
            </w:pPr>
            <w:r w:rsidRPr="00253C97">
              <w:rPr>
                <w:sz w:val="18"/>
                <w:szCs w:val="18"/>
              </w:rPr>
              <w:t>seria</w:t>
            </w:r>
          </w:p>
        </w:tc>
        <w:tc>
          <w:tcPr>
            <w:tcW w:w="709" w:type="dxa"/>
          </w:tcPr>
          <w:p w14:paraId="02F850C5" w14:textId="348C6847" w:rsidR="007C59B4" w:rsidRPr="00253C97" w:rsidRDefault="007C59B4" w:rsidP="0026460D">
            <w:pPr>
              <w:rPr>
                <w:sz w:val="18"/>
                <w:szCs w:val="18"/>
              </w:rPr>
            </w:pPr>
            <w:r w:rsidRPr="00253C97">
              <w:rPr>
                <w:sz w:val="18"/>
                <w:szCs w:val="18"/>
              </w:rPr>
              <w:t>0-1</w:t>
            </w:r>
          </w:p>
        </w:tc>
        <w:tc>
          <w:tcPr>
            <w:tcW w:w="992" w:type="dxa"/>
          </w:tcPr>
          <w:p w14:paraId="0B3F4AC5" w14:textId="09894BDB" w:rsidR="007C59B4" w:rsidRDefault="007C59B4" w:rsidP="0026460D">
            <w:pPr>
              <w:rPr>
                <w:sz w:val="18"/>
                <w:szCs w:val="18"/>
              </w:rPr>
            </w:pPr>
            <w:r>
              <w:rPr>
                <w:sz w:val="18"/>
                <w:szCs w:val="18"/>
              </w:rPr>
              <w:t>Ciąg znaków</w:t>
            </w:r>
          </w:p>
        </w:tc>
        <w:tc>
          <w:tcPr>
            <w:tcW w:w="3544" w:type="dxa"/>
          </w:tcPr>
          <w:p w14:paraId="162419B3" w14:textId="732FBEC9" w:rsidR="007C59B4" w:rsidRPr="00253C97" w:rsidRDefault="007C59B4" w:rsidP="00126314">
            <w:pPr>
              <w:autoSpaceDE w:val="0"/>
              <w:autoSpaceDN w:val="0"/>
              <w:adjustRightInd w:val="0"/>
              <w:rPr>
                <w:rFonts w:cs="Segoe UI"/>
                <w:sz w:val="18"/>
                <w:szCs w:val="18"/>
              </w:rPr>
            </w:pPr>
            <w:r w:rsidRPr="00253C97">
              <w:rPr>
                <w:sz w:val="18"/>
                <w:szCs w:val="18"/>
              </w:rPr>
              <w:t>Seria produktu leczniczego.</w:t>
            </w:r>
          </w:p>
        </w:tc>
      </w:tr>
      <w:tr w:rsidR="007C59B4" w:rsidRPr="00253C97" w14:paraId="3705CD19" w14:textId="77777777" w:rsidTr="0026460D">
        <w:tc>
          <w:tcPr>
            <w:tcW w:w="1135" w:type="dxa"/>
            <w:vMerge/>
          </w:tcPr>
          <w:p w14:paraId="72E769B0" w14:textId="77777777" w:rsidR="007C59B4" w:rsidRPr="00253C97" w:rsidRDefault="007C59B4" w:rsidP="0026460D">
            <w:pPr>
              <w:rPr>
                <w:sz w:val="18"/>
                <w:szCs w:val="18"/>
              </w:rPr>
            </w:pPr>
          </w:p>
        </w:tc>
        <w:tc>
          <w:tcPr>
            <w:tcW w:w="1737" w:type="dxa"/>
            <w:vMerge/>
          </w:tcPr>
          <w:p w14:paraId="32CE6898" w14:textId="77777777" w:rsidR="007C59B4" w:rsidRPr="00253C97" w:rsidRDefault="007C59B4" w:rsidP="0026460D">
            <w:pPr>
              <w:rPr>
                <w:sz w:val="18"/>
                <w:szCs w:val="18"/>
              </w:rPr>
            </w:pPr>
          </w:p>
        </w:tc>
        <w:tc>
          <w:tcPr>
            <w:tcW w:w="1807" w:type="dxa"/>
          </w:tcPr>
          <w:p w14:paraId="338F701A" w14:textId="77777777" w:rsidR="007C59B4" w:rsidRPr="00253C97" w:rsidRDefault="007C59B4" w:rsidP="0026460D">
            <w:pPr>
              <w:rPr>
                <w:sz w:val="18"/>
                <w:szCs w:val="18"/>
              </w:rPr>
            </w:pPr>
            <w:r w:rsidRPr="00253C97">
              <w:rPr>
                <w:sz w:val="18"/>
                <w:szCs w:val="18"/>
              </w:rPr>
              <w:t>ilosc</w:t>
            </w:r>
          </w:p>
        </w:tc>
        <w:tc>
          <w:tcPr>
            <w:tcW w:w="709" w:type="dxa"/>
          </w:tcPr>
          <w:p w14:paraId="20CC69F7" w14:textId="77777777" w:rsidR="007C59B4" w:rsidRPr="00253C97" w:rsidRDefault="007C59B4" w:rsidP="0026460D">
            <w:pPr>
              <w:rPr>
                <w:sz w:val="18"/>
                <w:szCs w:val="18"/>
              </w:rPr>
            </w:pPr>
            <w:r w:rsidRPr="00253C97">
              <w:rPr>
                <w:sz w:val="18"/>
                <w:szCs w:val="18"/>
              </w:rPr>
              <w:t>0-1</w:t>
            </w:r>
          </w:p>
        </w:tc>
        <w:tc>
          <w:tcPr>
            <w:tcW w:w="992" w:type="dxa"/>
          </w:tcPr>
          <w:p w14:paraId="5D09FE5F" w14:textId="5097FC8A" w:rsidR="007C59B4" w:rsidRPr="00253C97" w:rsidRDefault="007C59B4" w:rsidP="0026460D">
            <w:pPr>
              <w:rPr>
                <w:sz w:val="18"/>
                <w:szCs w:val="18"/>
              </w:rPr>
            </w:pPr>
            <w:r>
              <w:rPr>
                <w:sz w:val="18"/>
                <w:szCs w:val="18"/>
              </w:rPr>
              <w:t xml:space="preserve">Liczba </w:t>
            </w:r>
            <w:r w:rsidRPr="00253C97">
              <w:rPr>
                <w:sz w:val="18"/>
                <w:szCs w:val="18"/>
              </w:rPr>
              <w:t>(18,</w:t>
            </w:r>
            <w:r w:rsidR="007927C2">
              <w:rPr>
                <w:sz w:val="18"/>
                <w:szCs w:val="18"/>
              </w:rPr>
              <w:t>5</w:t>
            </w:r>
            <w:r w:rsidRPr="00253C97">
              <w:rPr>
                <w:sz w:val="18"/>
                <w:szCs w:val="18"/>
              </w:rPr>
              <w:t>)</w:t>
            </w:r>
          </w:p>
        </w:tc>
        <w:tc>
          <w:tcPr>
            <w:tcW w:w="3544" w:type="dxa"/>
          </w:tcPr>
          <w:p w14:paraId="637073F4" w14:textId="77777777" w:rsidR="007C59B4" w:rsidRPr="00253C97" w:rsidRDefault="007C59B4" w:rsidP="0026460D">
            <w:pPr>
              <w:autoSpaceDE w:val="0"/>
              <w:autoSpaceDN w:val="0"/>
              <w:adjustRightInd w:val="0"/>
              <w:rPr>
                <w:rFonts w:cs="Segoe UI"/>
                <w:sz w:val="18"/>
                <w:szCs w:val="18"/>
              </w:rPr>
            </w:pPr>
            <w:r w:rsidRPr="00253C97">
              <w:rPr>
                <w:rFonts w:cs="Segoe UI"/>
                <w:sz w:val="18"/>
                <w:szCs w:val="18"/>
              </w:rPr>
              <w:t>Ilość produktu leczniczego - powinna być podawana, jeśli transakcja nie jest korektą (czyTransakcjaJestKorekta==0). Spodziewana wartość większa lub równa 0.</w:t>
            </w:r>
          </w:p>
          <w:p w14:paraId="6C1D31A1" w14:textId="77777777" w:rsidR="007C59B4" w:rsidRPr="00253C97" w:rsidRDefault="007C59B4" w:rsidP="0026460D">
            <w:pPr>
              <w:rPr>
                <w:sz w:val="18"/>
                <w:szCs w:val="18"/>
              </w:rPr>
            </w:pPr>
            <w:r w:rsidRPr="00253C97">
              <w:rPr>
                <w:rFonts w:cs="Segoe UI"/>
                <w:sz w:val="18"/>
                <w:szCs w:val="18"/>
              </w:rPr>
              <w:t>Ze względu na możliwość sprzedaży w ilości, która nie jest liczbą całkowitą np. sprzedaż jednego blistra z opakowania ustalono precyzję pola liczbowego ilości na 4 miejsca po przecinku.</w:t>
            </w:r>
          </w:p>
        </w:tc>
      </w:tr>
      <w:tr w:rsidR="007C59B4" w:rsidRPr="00253C97" w14:paraId="58F22278" w14:textId="77777777" w:rsidTr="0026460D">
        <w:tc>
          <w:tcPr>
            <w:tcW w:w="1135" w:type="dxa"/>
            <w:vMerge/>
          </w:tcPr>
          <w:p w14:paraId="25871DEF" w14:textId="77777777" w:rsidR="007C59B4" w:rsidRPr="00253C97" w:rsidRDefault="007C59B4" w:rsidP="0026460D">
            <w:pPr>
              <w:rPr>
                <w:sz w:val="18"/>
                <w:szCs w:val="18"/>
              </w:rPr>
            </w:pPr>
          </w:p>
        </w:tc>
        <w:tc>
          <w:tcPr>
            <w:tcW w:w="1737" w:type="dxa"/>
            <w:vMerge/>
          </w:tcPr>
          <w:p w14:paraId="4B940DC0" w14:textId="77777777" w:rsidR="007C59B4" w:rsidRPr="00253C97" w:rsidRDefault="007C59B4" w:rsidP="0026460D">
            <w:pPr>
              <w:rPr>
                <w:sz w:val="18"/>
                <w:szCs w:val="18"/>
              </w:rPr>
            </w:pPr>
          </w:p>
        </w:tc>
        <w:tc>
          <w:tcPr>
            <w:tcW w:w="1807" w:type="dxa"/>
          </w:tcPr>
          <w:p w14:paraId="09E053DF" w14:textId="33579DE8" w:rsidR="007C59B4" w:rsidRPr="00253C97" w:rsidRDefault="007C59B4" w:rsidP="0026460D">
            <w:pPr>
              <w:rPr>
                <w:sz w:val="18"/>
                <w:szCs w:val="18"/>
              </w:rPr>
            </w:pPr>
            <w:r w:rsidRPr="00253C97">
              <w:rPr>
                <w:sz w:val="18"/>
                <w:szCs w:val="18"/>
              </w:rPr>
              <w:t>wartosc</w:t>
            </w:r>
          </w:p>
        </w:tc>
        <w:tc>
          <w:tcPr>
            <w:tcW w:w="709" w:type="dxa"/>
          </w:tcPr>
          <w:p w14:paraId="7DFE52AC" w14:textId="43518D7F" w:rsidR="007C59B4" w:rsidRPr="00253C97" w:rsidRDefault="007C59B4" w:rsidP="0026460D">
            <w:pPr>
              <w:rPr>
                <w:sz w:val="18"/>
                <w:szCs w:val="18"/>
              </w:rPr>
            </w:pPr>
            <w:r w:rsidRPr="00253C97">
              <w:rPr>
                <w:sz w:val="18"/>
                <w:szCs w:val="18"/>
              </w:rPr>
              <w:t>0-1</w:t>
            </w:r>
          </w:p>
        </w:tc>
        <w:tc>
          <w:tcPr>
            <w:tcW w:w="992" w:type="dxa"/>
          </w:tcPr>
          <w:p w14:paraId="20B68753" w14:textId="2AAE0E2A" w:rsidR="007C59B4" w:rsidRDefault="007C59B4" w:rsidP="0026460D">
            <w:pPr>
              <w:rPr>
                <w:sz w:val="18"/>
                <w:szCs w:val="18"/>
              </w:rPr>
            </w:pPr>
            <w:r>
              <w:rPr>
                <w:sz w:val="18"/>
                <w:szCs w:val="18"/>
              </w:rPr>
              <w:t xml:space="preserve">Liczba </w:t>
            </w:r>
            <w:r w:rsidRPr="00253C97">
              <w:rPr>
                <w:sz w:val="18"/>
                <w:szCs w:val="18"/>
              </w:rPr>
              <w:t>(18,4)</w:t>
            </w:r>
          </w:p>
        </w:tc>
        <w:tc>
          <w:tcPr>
            <w:tcW w:w="3544" w:type="dxa"/>
          </w:tcPr>
          <w:p w14:paraId="157231EE" w14:textId="7262309B" w:rsidR="007C59B4" w:rsidRPr="00253C97" w:rsidRDefault="007C59B4" w:rsidP="0026460D">
            <w:pPr>
              <w:autoSpaceDE w:val="0"/>
              <w:autoSpaceDN w:val="0"/>
              <w:adjustRightInd w:val="0"/>
              <w:rPr>
                <w:rFonts w:cs="Segoe UI"/>
                <w:sz w:val="18"/>
                <w:szCs w:val="18"/>
              </w:rPr>
            </w:pPr>
            <w:r w:rsidRPr="00253C97">
              <w:rPr>
                <w:sz w:val="18"/>
                <w:szCs w:val="18"/>
              </w:rPr>
              <w:t>Wartość netto produktu leczniczego - bez uwzględnienia rabatów, upustów, bonifikat. Powinna być podawana, jeśli transakcja nie jest korektą (czyTransakcjaJestKorekta==0).</w:t>
            </w:r>
          </w:p>
        </w:tc>
      </w:tr>
      <w:tr w:rsidR="007C59B4" w:rsidRPr="00253C97" w14:paraId="7F245620" w14:textId="77777777" w:rsidTr="0026460D">
        <w:tc>
          <w:tcPr>
            <w:tcW w:w="1135" w:type="dxa"/>
            <w:vMerge/>
          </w:tcPr>
          <w:p w14:paraId="45CDA480" w14:textId="77777777" w:rsidR="007C59B4" w:rsidRPr="00253C97" w:rsidRDefault="007C59B4" w:rsidP="0026460D">
            <w:pPr>
              <w:rPr>
                <w:sz w:val="18"/>
                <w:szCs w:val="18"/>
              </w:rPr>
            </w:pPr>
          </w:p>
        </w:tc>
        <w:tc>
          <w:tcPr>
            <w:tcW w:w="1737" w:type="dxa"/>
            <w:vMerge/>
          </w:tcPr>
          <w:p w14:paraId="7D2C899B" w14:textId="77777777" w:rsidR="007C59B4" w:rsidRPr="00253C97" w:rsidRDefault="007C59B4" w:rsidP="0026460D">
            <w:pPr>
              <w:rPr>
                <w:sz w:val="18"/>
                <w:szCs w:val="18"/>
              </w:rPr>
            </w:pPr>
          </w:p>
        </w:tc>
        <w:tc>
          <w:tcPr>
            <w:tcW w:w="1807" w:type="dxa"/>
          </w:tcPr>
          <w:p w14:paraId="30A7E79C" w14:textId="77777777" w:rsidR="007C59B4" w:rsidRPr="00253C97" w:rsidRDefault="007C59B4" w:rsidP="0026460D">
            <w:pPr>
              <w:rPr>
                <w:sz w:val="18"/>
                <w:szCs w:val="18"/>
              </w:rPr>
            </w:pPr>
            <w:r w:rsidRPr="00253C97">
              <w:rPr>
                <w:sz w:val="18"/>
                <w:szCs w:val="18"/>
              </w:rPr>
              <w:t>iloscPrzedKorekta</w:t>
            </w:r>
          </w:p>
        </w:tc>
        <w:tc>
          <w:tcPr>
            <w:tcW w:w="709" w:type="dxa"/>
          </w:tcPr>
          <w:p w14:paraId="346D1F85" w14:textId="77777777" w:rsidR="007C59B4" w:rsidRPr="00253C97" w:rsidRDefault="007C59B4" w:rsidP="0026460D">
            <w:pPr>
              <w:rPr>
                <w:sz w:val="18"/>
                <w:szCs w:val="18"/>
              </w:rPr>
            </w:pPr>
            <w:r w:rsidRPr="00253C97">
              <w:rPr>
                <w:sz w:val="18"/>
                <w:szCs w:val="18"/>
              </w:rPr>
              <w:t>0-1</w:t>
            </w:r>
          </w:p>
        </w:tc>
        <w:tc>
          <w:tcPr>
            <w:tcW w:w="992" w:type="dxa"/>
          </w:tcPr>
          <w:p w14:paraId="595EEE9B" w14:textId="77777777" w:rsidR="007C59B4" w:rsidRDefault="007C59B4" w:rsidP="0026460D">
            <w:pPr>
              <w:rPr>
                <w:sz w:val="18"/>
                <w:szCs w:val="18"/>
              </w:rPr>
            </w:pPr>
            <w:r>
              <w:rPr>
                <w:sz w:val="18"/>
                <w:szCs w:val="18"/>
              </w:rPr>
              <w:t>Liczba</w:t>
            </w:r>
          </w:p>
          <w:p w14:paraId="29F4A07A" w14:textId="71C01E76" w:rsidR="007C59B4" w:rsidRPr="00253C97" w:rsidRDefault="007C59B4" w:rsidP="0026460D">
            <w:pPr>
              <w:rPr>
                <w:sz w:val="18"/>
                <w:szCs w:val="18"/>
              </w:rPr>
            </w:pPr>
            <w:r w:rsidRPr="00253C97">
              <w:rPr>
                <w:sz w:val="18"/>
                <w:szCs w:val="18"/>
              </w:rPr>
              <w:t>(18,</w:t>
            </w:r>
            <w:r w:rsidR="007927C2">
              <w:rPr>
                <w:sz w:val="18"/>
                <w:szCs w:val="18"/>
              </w:rPr>
              <w:t>5</w:t>
            </w:r>
            <w:r w:rsidRPr="00253C97">
              <w:rPr>
                <w:sz w:val="18"/>
                <w:szCs w:val="18"/>
              </w:rPr>
              <w:t>)</w:t>
            </w:r>
          </w:p>
        </w:tc>
        <w:tc>
          <w:tcPr>
            <w:tcW w:w="3544" w:type="dxa"/>
          </w:tcPr>
          <w:p w14:paraId="28BD3EF0" w14:textId="77777777" w:rsidR="007C59B4" w:rsidRPr="00253C97" w:rsidRDefault="007C59B4" w:rsidP="0026460D">
            <w:pPr>
              <w:rPr>
                <w:sz w:val="18"/>
                <w:szCs w:val="18"/>
              </w:rPr>
            </w:pPr>
            <w:r w:rsidRPr="00253C97">
              <w:rPr>
                <w:sz w:val="18"/>
                <w:szCs w:val="18"/>
              </w:rPr>
              <w:t>Ilość produktu leczniczego przed korektą - powinna być podawana, jeśli transakcja jest korektą (czyTransakcjaJestKorekta==1).</w:t>
            </w:r>
          </w:p>
        </w:tc>
      </w:tr>
      <w:tr w:rsidR="007C59B4" w:rsidRPr="00253C97" w14:paraId="7991228F" w14:textId="77777777" w:rsidTr="0026460D">
        <w:tc>
          <w:tcPr>
            <w:tcW w:w="1135" w:type="dxa"/>
            <w:vMerge/>
          </w:tcPr>
          <w:p w14:paraId="3008FAC5" w14:textId="77777777" w:rsidR="007C59B4" w:rsidRPr="00253C97" w:rsidRDefault="007C59B4" w:rsidP="0026460D">
            <w:pPr>
              <w:rPr>
                <w:sz w:val="18"/>
                <w:szCs w:val="18"/>
              </w:rPr>
            </w:pPr>
          </w:p>
        </w:tc>
        <w:tc>
          <w:tcPr>
            <w:tcW w:w="1737" w:type="dxa"/>
            <w:vMerge/>
          </w:tcPr>
          <w:p w14:paraId="638915D4" w14:textId="77777777" w:rsidR="007C59B4" w:rsidRPr="00253C97" w:rsidRDefault="007C59B4" w:rsidP="0026460D">
            <w:pPr>
              <w:rPr>
                <w:sz w:val="18"/>
                <w:szCs w:val="18"/>
              </w:rPr>
            </w:pPr>
          </w:p>
        </w:tc>
        <w:tc>
          <w:tcPr>
            <w:tcW w:w="1807" w:type="dxa"/>
          </w:tcPr>
          <w:p w14:paraId="1D17640C" w14:textId="3A9353FF" w:rsidR="007C59B4" w:rsidRPr="00106F09" w:rsidRDefault="007C59B4" w:rsidP="0026460D">
            <w:pPr>
              <w:rPr>
                <w:sz w:val="18"/>
                <w:szCs w:val="18"/>
              </w:rPr>
            </w:pPr>
            <w:r w:rsidRPr="00106F09">
              <w:rPr>
                <w:sz w:val="18"/>
                <w:szCs w:val="18"/>
              </w:rPr>
              <w:t>iloscPoKorekcie</w:t>
            </w:r>
          </w:p>
        </w:tc>
        <w:tc>
          <w:tcPr>
            <w:tcW w:w="709" w:type="dxa"/>
          </w:tcPr>
          <w:p w14:paraId="2565E7C5" w14:textId="410A1F33" w:rsidR="007C59B4" w:rsidRPr="00106F09" w:rsidRDefault="007C59B4" w:rsidP="0026460D">
            <w:pPr>
              <w:rPr>
                <w:sz w:val="18"/>
                <w:szCs w:val="18"/>
              </w:rPr>
            </w:pPr>
            <w:r w:rsidRPr="00106F09">
              <w:rPr>
                <w:sz w:val="18"/>
                <w:szCs w:val="18"/>
              </w:rPr>
              <w:t>0-1</w:t>
            </w:r>
          </w:p>
        </w:tc>
        <w:tc>
          <w:tcPr>
            <w:tcW w:w="992" w:type="dxa"/>
          </w:tcPr>
          <w:p w14:paraId="51792803" w14:textId="725D7705" w:rsidR="007C59B4" w:rsidRPr="00106F09" w:rsidRDefault="007C59B4" w:rsidP="007927C2">
            <w:pPr>
              <w:rPr>
                <w:sz w:val="18"/>
                <w:szCs w:val="18"/>
              </w:rPr>
            </w:pPr>
            <w:r w:rsidRPr="00106F09">
              <w:rPr>
                <w:sz w:val="18"/>
                <w:szCs w:val="18"/>
              </w:rPr>
              <w:t>Liczba (18,</w:t>
            </w:r>
            <w:r w:rsidR="007927C2">
              <w:rPr>
                <w:sz w:val="18"/>
                <w:szCs w:val="18"/>
              </w:rPr>
              <w:t>5</w:t>
            </w:r>
            <w:r w:rsidRPr="00106F09">
              <w:rPr>
                <w:sz w:val="18"/>
                <w:szCs w:val="18"/>
              </w:rPr>
              <w:t>)</w:t>
            </w:r>
          </w:p>
        </w:tc>
        <w:tc>
          <w:tcPr>
            <w:tcW w:w="3544" w:type="dxa"/>
          </w:tcPr>
          <w:p w14:paraId="2D56E4B8" w14:textId="26B72917" w:rsidR="007C59B4" w:rsidRPr="00106F09" w:rsidRDefault="007C59B4" w:rsidP="0026460D">
            <w:pPr>
              <w:rPr>
                <w:sz w:val="18"/>
                <w:szCs w:val="18"/>
              </w:rPr>
            </w:pPr>
            <w:r w:rsidRPr="00106F09">
              <w:rPr>
                <w:sz w:val="18"/>
                <w:szCs w:val="18"/>
              </w:rPr>
              <w:t>Ilość produktu leczniczego po korekcie - powinna być podawana, jeśli transakcja jest korektą (czyTransakcjaJestKorekta==1). Spodziewana wartość większa lub równa 0.</w:t>
            </w:r>
          </w:p>
        </w:tc>
      </w:tr>
      <w:tr w:rsidR="007C59B4" w:rsidRPr="00253C97" w14:paraId="25B2F1AD" w14:textId="77777777" w:rsidTr="0026460D">
        <w:tc>
          <w:tcPr>
            <w:tcW w:w="1135" w:type="dxa"/>
            <w:vMerge/>
          </w:tcPr>
          <w:p w14:paraId="4FE7BF3C" w14:textId="77777777" w:rsidR="007C59B4" w:rsidRPr="00253C97" w:rsidRDefault="007C59B4" w:rsidP="0026460D">
            <w:pPr>
              <w:rPr>
                <w:sz w:val="18"/>
                <w:szCs w:val="18"/>
              </w:rPr>
            </w:pPr>
          </w:p>
        </w:tc>
        <w:tc>
          <w:tcPr>
            <w:tcW w:w="1737" w:type="dxa"/>
            <w:vMerge/>
          </w:tcPr>
          <w:p w14:paraId="08A0413C" w14:textId="77777777" w:rsidR="007C59B4" w:rsidRPr="00253C97" w:rsidRDefault="007C59B4" w:rsidP="0026460D">
            <w:pPr>
              <w:rPr>
                <w:sz w:val="18"/>
                <w:szCs w:val="18"/>
              </w:rPr>
            </w:pPr>
          </w:p>
        </w:tc>
        <w:tc>
          <w:tcPr>
            <w:tcW w:w="1807" w:type="dxa"/>
          </w:tcPr>
          <w:p w14:paraId="06F34583" w14:textId="70C3DCB8" w:rsidR="007C59B4" w:rsidRPr="00253C97" w:rsidRDefault="007C59B4" w:rsidP="0026460D">
            <w:pPr>
              <w:rPr>
                <w:sz w:val="18"/>
                <w:szCs w:val="18"/>
              </w:rPr>
            </w:pPr>
            <w:r w:rsidRPr="00253C97">
              <w:rPr>
                <w:sz w:val="18"/>
                <w:szCs w:val="18"/>
              </w:rPr>
              <w:t>wartoscPrzedKorekta</w:t>
            </w:r>
          </w:p>
        </w:tc>
        <w:tc>
          <w:tcPr>
            <w:tcW w:w="709" w:type="dxa"/>
          </w:tcPr>
          <w:p w14:paraId="3DBE543C" w14:textId="24F77E13" w:rsidR="007C59B4" w:rsidRPr="00253C97" w:rsidRDefault="007C59B4" w:rsidP="0026460D">
            <w:pPr>
              <w:rPr>
                <w:sz w:val="18"/>
                <w:szCs w:val="18"/>
              </w:rPr>
            </w:pPr>
            <w:r w:rsidRPr="00253C97">
              <w:rPr>
                <w:sz w:val="18"/>
                <w:szCs w:val="18"/>
              </w:rPr>
              <w:t>0-1</w:t>
            </w:r>
          </w:p>
        </w:tc>
        <w:tc>
          <w:tcPr>
            <w:tcW w:w="992" w:type="dxa"/>
          </w:tcPr>
          <w:p w14:paraId="49B24AA0" w14:textId="45AC62DD" w:rsidR="007C59B4" w:rsidRPr="00253C97" w:rsidRDefault="007C59B4" w:rsidP="0026460D">
            <w:pPr>
              <w:rPr>
                <w:sz w:val="18"/>
                <w:szCs w:val="18"/>
              </w:rPr>
            </w:pPr>
            <w:r>
              <w:rPr>
                <w:sz w:val="18"/>
                <w:szCs w:val="18"/>
              </w:rPr>
              <w:t xml:space="preserve">Liczba </w:t>
            </w:r>
            <w:r w:rsidRPr="00253C97">
              <w:rPr>
                <w:sz w:val="18"/>
                <w:szCs w:val="18"/>
              </w:rPr>
              <w:t>(18,4)</w:t>
            </w:r>
          </w:p>
        </w:tc>
        <w:tc>
          <w:tcPr>
            <w:tcW w:w="3544" w:type="dxa"/>
          </w:tcPr>
          <w:p w14:paraId="57E5CB3E" w14:textId="01598876" w:rsidR="007C59B4" w:rsidRPr="00253C97" w:rsidRDefault="007C59B4" w:rsidP="0026460D">
            <w:pPr>
              <w:rPr>
                <w:sz w:val="18"/>
                <w:szCs w:val="18"/>
              </w:rPr>
            </w:pPr>
            <w:r w:rsidRPr="00253C97">
              <w:rPr>
                <w:sz w:val="18"/>
                <w:szCs w:val="18"/>
              </w:rPr>
              <w:t>Wartość netto produktu leczniczego - bez uwzględnienia rabatów, upustów, bonifikat przed korektą. Powinna być podawana, jeśli transakcja jest korektą (czyTransakcjaJestKorekta==1).</w:t>
            </w:r>
          </w:p>
        </w:tc>
      </w:tr>
      <w:tr w:rsidR="007C59B4" w:rsidRPr="00253C97" w14:paraId="39F88B59" w14:textId="77777777" w:rsidTr="0026460D">
        <w:tc>
          <w:tcPr>
            <w:tcW w:w="1135" w:type="dxa"/>
            <w:vMerge/>
          </w:tcPr>
          <w:p w14:paraId="5CEE3FC1" w14:textId="77777777" w:rsidR="007C59B4" w:rsidRPr="00253C97" w:rsidRDefault="007C59B4" w:rsidP="0026460D">
            <w:pPr>
              <w:rPr>
                <w:sz w:val="18"/>
                <w:szCs w:val="18"/>
              </w:rPr>
            </w:pPr>
          </w:p>
        </w:tc>
        <w:tc>
          <w:tcPr>
            <w:tcW w:w="1737" w:type="dxa"/>
            <w:vMerge/>
          </w:tcPr>
          <w:p w14:paraId="3B10BB03" w14:textId="77777777" w:rsidR="007C59B4" w:rsidRPr="00253C97" w:rsidRDefault="007C59B4" w:rsidP="0026460D">
            <w:pPr>
              <w:rPr>
                <w:sz w:val="18"/>
                <w:szCs w:val="18"/>
              </w:rPr>
            </w:pPr>
          </w:p>
        </w:tc>
        <w:tc>
          <w:tcPr>
            <w:tcW w:w="1807" w:type="dxa"/>
          </w:tcPr>
          <w:p w14:paraId="0BE32B26" w14:textId="0A6B56BF" w:rsidR="007C59B4" w:rsidRPr="00253C97" w:rsidRDefault="007C59B4" w:rsidP="0026460D">
            <w:pPr>
              <w:rPr>
                <w:sz w:val="18"/>
                <w:szCs w:val="18"/>
              </w:rPr>
            </w:pPr>
            <w:r w:rsidRPr="00253C97">
              <w:rPr>
                <w:sz w:val="18"/>
                <w:szCs w:val="18"/>
              </w:rPr>
              <w:t>wartoscPoKorekcie</w:t>
            </w:r>
          </w:p>
        </w:tc>
        <w:tc>
          <w:tcPr>
            <w:tcW w:w="709" w:type="dxa"/>
          </w:tcPr>
          <w:p w14:paraId="24FB081B" w14:textId="52EB8D7D" w:rsidR="007C59B4" w:rsidRPr="00253C97" w:rsidRDefault="007C59B4" w:rsidP="0026460D">
            <w:pPr>
              <w:rPr>
                <w:sz w:val="18"/>
                <w:szCs w:val="18"/>
              </w:rPr>
            </w:pPr>
            <w:r w:rsidRPr="00253C97">
              <w:rPr>
                <w:sz w:val="18"/>
                <w:szCs w:val="18"/>
              </w:rPr>
              <w:t>0-1</w:t>
            </w:r>
          </w:p>
        </w:tc>
        <w:tc>
          <w:tcPr>
            <w:tcW w:w="992" w:type="dxa"/>
          </w:tcPr>
          <w:p w14:paraId="4D72A93B" w14:textId="319FE5C7" w:rsidR="007C59B4" w:rsidRPr="00253C97" w:rsidRDefault="007C59B4" w:rsidP="0026460D">
            <w:pPr>
              <w:rPr>
                <w:sz w:val="18"/>
                <w:szCs w:val="18"/>
              </w:rPr>
            </w:pPr>
            <w:r>
              <w:rPr>
                <w:sz w:val="18"/>
                <w:szCs w:val="18"/>
              </w:rPr>
              <w:t xml:space="preserve">Liczba </w:t>
            </w:r>
            <w:r w:rsidRPr="00253C97">
              <w:rPr>
                <w:sz w:val="18"/>
                <w:szCs w:val="18"/>
              </w:rPr>
              <w:t>(18,4)</w:t>
            </w:r>
          </w:p>
        </w:tc>
        <w:tc>
          <w:tcPr>
            <w:tcW w:w="3544" w:type="dxa"/>
          </w:tcPr>
          <w:p w14:paraId="42D329D4" w14:textId="5E3ED650" w:rsidR="007C59B4" w:rsidRPr="00253C97" w:rsidRDefault="007C59B4" w:rsidP="0026460D">
            <w:pPr>
              <w:rPr>
                <w:sz w:val="18"/>
                <w:szCs w:val="18"/>
              </w:rPr>
            </w:pPr>
            <w:r w:rsidRPr="00253C97">
              <w:rPr>
                <w:sz w:val="18"/>
                <w:szCs w:val="18"/>
              </w:rPr>
              <w:t>Wartość netto produktu leczniczego - bez uwzględnienia rabatów, upustów, bonifikat po korekcie. Powinna być podawana, jeśli transakcja jest korektą (czyTransakcjaJestKorekta==1).</w:t>
            </w:r>
          </w:p>
        </w:tc>
      </w:tr>
      <w:tr w:rsidR="007C59B4" w:rsidRPr="00253C97" w14:paraId="16C6E933" w14:textId="77777777" w:rsidTr="0026460D">
        <w:tc>
          <w:tcPr>
            <w:tcW w:w="1135" w:type="dxa"/>
            <w:vMerge/>
          </w:tcPr>
          <w:p w14:paraId="64DE3E8E" w14:textId="77777777" w:rsidR="007C59B4" w:rsidRPr="00253C97" w:rsidRDefault="007C59B4" w:rsidP="0026460D">
            <w:pPr>
              <w:rPr>
                <w:sz w:val="18"/>
                <w:szCs w:val="18"/>
              </w:rPr>
            </w:pPr>
          </w:p>
        </w:tc>
        <w:tc>
          <w:tcPr>
            <w:tcW w:w="1737" w:type="dxa"/>
            <w:vMerge/>
          </w:tcPr>
          <w:p w14:paraId="3D12B403" w14:textId="77777777" w:rsidR="007C59B4" w:rsidRPr="00253C97" w:rsidRDefault="007C59B4" w:rsidP="0026460D">
            <w:pPr>
              <w:rPr>
                <w:sz w:val="18"/>
                <w:szCs w:val="18"/>
              </w:rPr>
            </w:pPr>
          </w:p>
        </w:tc>
        <w:tc>
          <w:tcPr>
            <w:tcW w:w="1807" w:type="dxa"/>
          </w:tcPr>
          <w:p w14:paraId="1190BC8C" w14:textId="77777777" w:rsidR="007C59B4" w:rsidRPr="00253C97" w:rsidRDefault="007C59B4" w:rsidP="0026460D">
            <w:pPr>
              <w:rPr>
                <w:sz w:val="18"/>
                <w:szCs w:val="18"/>
              </w:rPr>
            </w:pPr>
            <w:r w:rsidRPr="00253C97">
              <w:rPr>
                <w:sz w:val="18"/>
                <w:szCs w:val="18"/>
              </w:rPr>
              <w:t>przyczynaKorekty</w:t>
            </w:r>
          </w:p>
        </w:tc>
        <w:tc>
          <w:tcPr>
            <w:tcW w:w="709" w:type="dxa"/>
          </w:tcPr>
          <w:p w14:paraId="789DF816" w14:textId="77777777" w:rsidR="007C59B4" w:rsidRPr="00253C97" w:rsidRDefault="007C59B4" w:rsidP="0026460D">
            <w:pPr>
              <w:rPr>
                <w:sz w:val="18"/>
                <w:szCs w:val="18"/>
              </w:rPr>
            </w:pPr>
            <w:r w:rsidRPr="00253C97">
              <w:rPr>
                <w:sz w:val="18"/>
                <w:szCs w:val="18"/>
              </w:rPr>
              <w:t>0-1</w:t>
            </w:r>
          </w:p>
        </w:tc>
        <w:tc>
          <w:tcPr>
            <w:tcW w:w="992" w:type="dxa"/>
          </w:tcPr>
          <w:p w14:paraId="5F434ACB" w14:textId="77777777" w:rsidR="007C59B4" w:rsidRPr="00253C97" w:rsidRDefault="007C59B4" w:rsidP="0026460D">
            <w:pPr>
              <w:rPr>
                <w:sz w:val="18"/>
                <w:szCs w:val="18"/>
              </w:rPr>
            </w:pPr>
            <w:r>
              <w:rPr>
                <w:sz w:val="18"/>
                <w:szCs w:val="18"/>
              </w:rPr>
              <w:t>Ciąg znaków</w:t>
            </w:r>
          </w:p>
        </w:tc>
        <w:tc>
          <w:tcPr>
            <w:tcW w:w="3544" w:type="dxa"/>
          </w:tcPr>
          <w:p w14:paraId="33992FAE" w14:textId="77777777" w:rsidR="007C59B4" w:rsidRPr="00253C97" w:rsidRDefault="007C59B4" w:rsidP="0026460D">
            <w:pPr>
              <w:autoSpaceDE w:val="0"/>
              <w:autoSpaceDN w:val="0"/>
              <w:adjustRightInd w:val="0"/>
              <w:rPr>
                <w:rFonts w:cs="Segoe UI"/>
                <w:sz w:val="18"/>
                <w:szCs w:val="18"/>
              </w:rPr>
            </w:pPr>
            <w:r w:rsidRPr="00253C97">
              <w:rPr>
                <w:rFonts w:cs="Segoe UI"/>
                <w:sz w:val="18"/>
                <w:szCs w:val="18"/>
              </w:rPr>
              <w:t>Przyczyna korekty - pole opisowe. Informacja wymagana, jeśli transakcja jest korektą (czyTransakcjaJestKorekta==1).</w:t>
            </w:r>
          </w:p>
        </w:tc>
      </w:tr>
      <w:tr w:rsidR="007C59B4" w:rsidRPr="00253C97" w14:paraId="70132900" w14:textId="77777777" w:rsidTr="0026460D">
        <w:tc>
          <w:tcPr>
            <w:tcW w:w="1135" w:type="dxa"/>
            <w:vMerge w:val="restart"/>
          </w:tcPr>
          <w:p w14:paraId="37E41C09" w14:textId="77777777" w:rsidR="007C59B4" w:rsidRPr="00253C97" w:rsidRDefault="007C59B4" w:rsidP="0026460D">
            <w:pPr>
              <w:rPr>
                <w:sz w:val="18"/>
                <w:szCs w:val="18"/>
              </w:rPr>
            </w:pPr>
            <w:r w:rsidRPr="00253C97">
              <w:rPr>
                <w:sz w:val="18"/>
                <w:szCs w:val="18"/>
              </w:rPr>
              <w:t>3</w:t>
            </w:r>
          </w:p>
        </w:tc>
        <w:tc>
          <w:tcPr>
            <w:tcW w:w="1737" w:type="dxa"/>
            <w:vMerge w:val="restart"/>
          </w:tcPr>
          <w:p w14:paraId="451444A9" w14:textId="77777777" w:rsidR="007C59B4" w:rsidRPr="00253C97" w:rsidRDefault="007C59B4" w:rsidP="0026460D">
            <w:pPr>
              <w:rPr>
                <w:sz w:val="18"/>
                <w:szCs w:val="18"/>
              </w:rPr>
            </w:pPr>
            <w:r w:rsidRPr="00253C97">
              <w:rPr>
                <w:sz w:val="18"/>
                <w:szCs w:val="18"/>
              </w:rPr>
              <w:t>KomunikatTransakcjaOSPozZapMT</w:t>
            </w:r>
          </w:p>
        </w:tc>
        <w:tc>
          <w:tcPr>
            <w:tcW w:w="1807" w:type="dxa"/>
          </w:tcPr>
          <w:p w14:paraId="359AD47F" w14:textId="77777777" w:rsidR="007C59B4" w:rsidRPr="00253C97" w:rsidRDefault="007C59B4" w:rsidP="0026460D">
            <w:pPr>
              <w:rPr>
                <w:sz w:val="18"/>
                <w:szCs w:val="18"/>
              </w:rPr>
            </w:pPr>
          </w:p>
        </w:tc>
        <w:tc>
          <w:tcPr>
            <w:tcW w:w="709" w:type="dxa"/>
          </w:tcPr>
          <w:p w14:paraId="0FD6E275" w14:textId="77777777" w:rsidR="007C59B4" w:rsidRPr="00253C97" w:rsidRDefault="007C59B4" w:rsidP="0026460D">
            <w:pPr>
              <w:rPr>
                <w:sz w:val="18"/>
                <w:szCs w:val="18"/>
              </w:rPr>
            </w:pPr>
            <w:r>
              <w:rPr>
                <w:sz w:val="18"/>
                <w:szCs w:val="18"/>
              </w:rPr>
              <w:t>0-1</w:t>
            </w:r>
          </w:p>
        </w:tc>
        <w:tc>
          <w:tcPr>
            <w:tcW w:w="992" w:type="dxa"/>
          </w:tcPr>
          <w:p w14:paraId="41BA5F92" w14:textId="77777777" w:rsidR="007C59B4" w:rsidRPr="00253C97" w:rsidRDefault="007C59B4" w:rsidP="0026460D">
            <w:pPr>
              <w:rPr>
                <w:sz w:val="18"/>
                <w:szCs w:val="18"/>
              </w:rPr>
            </w:pPr>
          </w:p>
        </w:tc>
        <w:tc>
          <w:tcPr>
            <w:tcW w:w="3544" w:type="dxa"/>
          </w:tcPr>
          <w:p w14:paraId="25F13F4E" w14:textId="77777777" w:rsidR="007C59B4" w:rsidRPr="00253C97" w:rsidRDefault="007C59B4" w:rsidP="0026460D">
            <w:pPr>
              <w:autoSpaceDE w:val="0"/>
              <w:autoSpaceDN w:val="0"/>
              <w:adjustRightInd w:val="0"/>
              <w:rPr>
                <w:rFonts w:cs="Segoe UI"/>
                <w:sz w:val="18"/>
                <w:szCs w:val="18"/>
              </w:rPr>
            </w:pPr>
            <w:r w:rsidRPr="00253C97">
              <w:rPr>
                <w:rFonts w:cs="Segoe UI"/>
                <w:sz w:val="18"/>
                <w:szCs w:val="18"/>
              </w:rPr>
              <w:t>Charakterystyka produktu leczniczego z importu docelowego i interwencyjnego - obiekt powinien istnieć, jeśli pozycja transakcji dotyczy importu docelowego lub interwencyjnego, tzn. gdy komunikatTransakcjaOSPozMT.</w:t>
            </w:r>
            <w:r w:rsidRPr="00253C97">
              <w:rPr>
                <w:rFonts w:eastAsia="Times New Roman" w:cs="Segoe UI"/>
                <w:sz w:val="18"/>
                <w:szCs w:val="18"/>
              </w:rPr>
              <w:t>czyDotImportuDocelInterw</w:t>
            </w:r>
            <w:r w:rsidRPr="00253C97">
              <w:rPr>
                <w:rFonts w:cs="Segoe UI"/>
                <w:sz w:val="18"/>
                <w:szCs w:val="18"/>
              </w:rPr>
              <w:t>==1).</w:t>
            </w:r>
          </w:p>
          <w:p w14:paraId="33164FF4" w14:textId="77777777" w:rsidR="007C59B4" w:rsidRPr="00253C97" w:rsidRDefault="007C59B4" w:rsidP="0026460D">
            <w:pPr>
              <w:autoSpaceDE w:val="0"/>
              <w:autoSpaceDN w:val="0"/>
              <w:adjustRightInd w:val="0"/>
              <w:rPr>
                <w:rFonts w:cs="Segoe UI"/>
                <w:sz w:val="18"/>
                <w:szCs w:val="18"/>
              </w:rPr>
            </w:pPr>
            <w:r w:rsidRPr="00253C97">
              <w:rPr>
                <w:rFonts w:cs="Segoe UI"/>
                <w:sz w:val="18"/>
                <w:szCs w:val="18"/>
              </w:rPr>
              <w:t>Na charakterystykę produktu leczniczego składają się pola:</w:t>
            </w:r>
          </w:p>
          <w:p w14:paraId="7A061B74" w14:textId="77777777" w:rsidR="007C59B4" w:rsidRPr="00253C97" w:rsidRDefault="007C59B4" w:rsidP="0026460D">
            <w:pPr>
              <w:autoSpaceDE w:val="0"/>
              <w:autoSpaceDN w:val="0"/>
              <w:adjustRightInd w:val="0"/>
              <w:rPr>
                <w:rFonts w:cs="Segoe UI"/>
                <w:sz w:val="18"/>
                <w:szCs w:val="18"/>
              </w:rPr>
            </w:pPr>
            <w:r w:rsidRPr="00253C97">
              <w:rPr>
                <w:rFonts w:cs="Segoe UI"/>
                <w:sz w:val="18"/>
                <w:szCs w:val="18"/>
              </w:rPr>
              <w:t>- kod handlowy (EAN lub równoważny),</w:t>
            </w:r>
          </w:p>
          <w:p w14:paraId="57582CD9" w14:textId="77777777" w:rsidR="007C59B4" w:rsidRPr="00253C97" w:rsidRDefault="007C59B4" w:rsidP="0026460D">
            <w:pPr>
              <w:autoSpaceDE w:val="0"/>
              <w:autoSpaceDN w:val="0"/>
              <w:adjustRightInd w:val="0"/>
              <w:rPr>
                <w:rFonts w:cs="Segoe UI"/>
                <w:sz w:val="18"/>
                <w:szCs w:val="18"/>
              </w:rPr>
            </w:pPr>
            <w:r w:rsidRPr="00253C97">
              <w:rPr>
                <w:rFonts w:cs="Segoe UI"/>
                <w:sz w:val="18"/>
                <w:szCs w:val="18"/>
              </w:rPr>
              <w:t>- nazwa handlowa,</w:t>
            </w:r>
          </w:p>
          <w:p w14:paraId="6CBD5679" w14:textId="77777777" w:rsidR="007C59B4" w:rsidRPr="00253C97" w:rsidRDefault="007C59B4" w:rsidP="0026460D">
            <w:pPr>
              <w:autoSpaceDE w:val="0"/>
              <w:autoSpaceDN w:val="0"/>
              <w:adjustRightInd w:val="0"/>
              <w:rPr>
                <w:rFonts w:cs="Segoe UI"/>
                <w:sz w:val="18"/>
                <w:szCs w:val="18"/>
              </w:rPr>
            </w:pPr>
            <w:r w:rsidRPr="00253C97">
              <w:rPr>
                <w:rFonts w:cs="Segoe UI"/>
                <w:sz w:val="18"/>
                <w:szCs w:val="18"/>
              </w:rPr>
              <w:t xml:space="preserve">- nazwa międzynarodowa, </w:t>
            </w:r>
          </w:p>
          <w:p w14:paraId="36AB5166" w14:textId="77777777" w:rsidR="007C59B4" w:rsidRPr="00253C97" w:rsidRDefault="007C59B4" w:rsidP="0026460D">
            <w:pPr>
              <w:autoSpaceDE w:val="0"/>
              <w:autoSpaceDN w:val="0"/>
              <w:adjustRightInd w:val="0"/>
              <w:rPr>
                <w:rFonts w:cs="Segoe UI"/>
                <w:sz w:val="18"/>
                <w:szCs w:val="18"/>
              </w:rPr>
            </w:pPr>
            <w:r w:rsidRPr="00253C97">
              <w:rPr>
                <w:rFonts w:cs="Segoe UI"/>
                <w:sz w:val="18"/>
                <w:szCs w:val="18"/>
              </w:rPr>
              <w:t xml:space="preserve">- postać farmaceutyczna, </w:t>
            </w:r>
          </w:p>
          <w:p w14:paraId="655E9031" w14:textId="77777777" w:rsidR="007C59B4" w:rsidRPr="00253C97" w:rsidRDefault="007C59B4" w:rsidP="0026460D">
            <w:pPr>
              <w:autoSpaceDE w:val="0"/>
              <w:autoSpaceDN w:val="0"/>
              <w:adjustRightInd w:val="0"/>
              <w:rPr>
                <w:rFonts w:cs="Segoe UI"/>
                <w:sz w:val="18"/>
                <w:szCs w:val="18"/>
              </w:rPr>
            </w:pPr>
            <w:r w:rsidRPr="00253C97">
              <w:rPr>
                <w:rFonts w:cs="Segoe UI"/>
                <w:sz w:val="18"/>
                <w:szCs w:val="18"/>
              </w:rPr>
              <w:t xml:space="preserve">- dawka, </w:t>
            </w:r>
          </w:p>
          <w:p w14:paraId="77CE9558" w14:textId="77777777" w:rsidR="007C59B4" w:rsidRPr="00253C97" w:rsidRDefault="007C59B4" w:rsidP="0026460D">
            <w:pPr>
              <w:autoSpaceDE w:val="0"/>
              <w:autoSpaceDN w:val="0"/>
              <w:adjustRightInd w:val="0"/>
              <w:rPr>
                <w:rFonts w:cs="Segoe UI"/>
                <w:sz w:val="18"/>
                <w:szCs w:val="18"/>
              </w:rPr>
            </w:pPr>
            <w:r w:rsidRPr="00253C97">
              <w:rPr>
                <w:rFonts w:cs="Segoe UI"/>
                <w:sz w:val="18"/>
                <w:szCs w:val="18"/>
              </w:rPr>
              <w:t>- wielkość opakowania,</w:t>
            </w:r>
          </w:p>
          <w:p w14:paraId="4B44403D" w14:textId="77777777" w:rsidR="007C59B4" w:rsidRPr="00253C97" w:rsidRDefault="007C59B4" w:rsidP="0026460D">
            <w:pPr>
              <w:autoSpaceDE w:val="0"/>
              <w:autoSpaceDN w:val="0"/>
              <w:adjustRightInd w:val="0"/>
              <w:rPr>
                <w:rFonts w:cs="Segoe UI"/>
                <w:sz w:val="18"/>
                <w:szCs w:val="18"/>
              </w:rPr>
            </w:pPr>
            <w:r w:rsidRPr="00253C97">
              <w:rPr>
                <w:rFonts w:cs="Segoe UI"/>
                <w:sz w:val="18"/>
                <w:szCs w:val="18"/>
              </w:rPr>
              <w:t xml:space="preserve">- nazwa producenta, </w:t>
            </w:r>
          </w:p>
          <w:p w14:paraId="146133F6" w14:textId="77777777" w:rsidR="007C59B4" w:rsidRPr="00253C97" w:rsidRDefault="007C59B4" w:rsidP="0026460D">
            <w:pPr>
              <w:autoSpaceDE w:val="0"/>
              <w:autoSpaceDN w:val="0"/>
              <w:adjustRightInd w:val="0"/>
              <w:rPr>
                <w:rFonts w:cs="Segoe UI"/>
                <w:sz w:val="18"/>
                <w:szCs w:val="18"/>
              </w:rPr>
            </w:pPr>
            <w:r w:rsidRPr="00253C97">
              <w:rPr>
                <w:rFonts w:cs="Segoe UI"/>
                <w:sz w:val="18"/>
                <w:szCs w:val="18"/>
              </w:rPr>
              <w:t>- kraj pochodzenia.</w:t>
            </w:r>
          </w:p>
        </w:tc>
      </w:tr>
      <w:tr w:rsidR="004C3523" w:rsidRPr="00253C97" w14:paraId="0B36A770" w14:textId="77777777" w:rsidTr="0026460D">
        <w:tc>
          <w:tcPr>
            <w:tcW w:w="1135" w:type="dxa"/>
            <w:vMerge/>
          </w:tcPr>
          <w:p w14:paraId="1E84A88A" w14:textId="77777777" w:rsidR="004C3523" w:rsidRPr="00253C97" w:rsidRDefault="004C3523" w:rsidP="0026460D">
            <w:pPr>
              <w:rPr>
                <w:sz w:val="18"/>
                <w:szCs w:val="18"/>
              </w:rPr>
            </w:pPr>
          </w:p>
        </w:tc>
        <w:tc>
          <w:tcPr>
            <w:tcW w:w="1737" w:type="dxa"/>
            <w:vMerge/>
          </w:tcPr>
          <w:p w14:paraId="62426C01" w14:textId="77777777" w:rsidR="004C3523" w:rsidRPr="00253C97" w:rsidRDefault="004C3523" w:rsidP="0026460D">
            <w:pPr>
              <w:rPr>
                <w:sz w:val="18"/>
                <w:szCs w:val="18"/>
              </w:rPr>
            </w:pPr>
          </w:p>
        </w:tc>
        <w:tc>
          <w:tcPr>
            <w:tcW w:w="1807" w:type="dxa"/>
          </w:tcPr>
          <w:p w14:paraId="29365335" w14:textId="3BA655CC" w:rsidR="004C3523" w:rsidRPr="00253C97" w:rsidRDefault="004C3523" w:rsidP="0026460D">
            <w:pPr>
              <w:rPr>
                <w:sz w:val="18"/>
                <w:szCs w:val="18"/>
              </w:rPr>
            </w:pPr>
            <w:r w:rsidRPr="00253C97">
              <w:rPr>
                <w:sz w:val="18"/>
                <w:szCs w:val="18"/>
              </w:rPr>
              <w:t>kodEAN</w:t>
            </w:r>
          </w:p>
        </w:tc>
        <w:tc>
          <w:tcPr>
            <w:tcW w:w="709" w:type="dxa"/>
          </w:tcPr>
          <w:p w14:paraId="2422E0DD" w14:textId="773648C0" w:rsidR="004C3523" w:rsidRDefault="004C3523" w:rsidP="0026460D">
            <w:pPr>
              <w:rPr>
                <w:sz w:val="18"/>
                <w:szCs w:val="18"/>
              </w:rPr>
            </w:pPr>
            <w:r w:rsidRPr="00253C97">
              <w:rPr>
                <w:sz w:val="18"/>
                <w:szCs w:val="18"/>
              </w:rPr>
              <w:t>1</w:t>
            </w:r>
          </w:p>
        </w:tc>
        <w:tc>
          <w:tcPr>
            <w:tcW w:w="992" w:type="dxa"/>
          </w:tcPr>
          <w:p w14:paraId="69193222" w14:textId="7891DF30" w:rsidR="004C3523" w:rsidRPr="00253C97" w:rsidRDefault="004C3523" w:rsidP="0026460D">
            <w:pPr>
              <w:rPr>
                <w:sz w:val="18"/>
                <w:szCs w:val="18"/>
              </w:rPr>
            </w:pPr>
            <w:r>
              <w:rPr>
                <w:sz w:val="18"/>
                <w:szCs w:val="18"/>
              </w:rPr>
              <w:t>Ciąg znaków</w:t>
            </w:r>
          </w:p>
        </w:tc>
        <w:tc>
          <w:tcPr>
            <w:tcW w:w="3544" w:type="dxa"/>
          </w:tcPr>
          <w:p w14:paraId="06A536DE" w14:textId="0F2C34F1" w:rsidR="004C3523" w:rsidRPr="00253C97" w:rsidRDefault="004C3523" w:rsidP="0026460D">
            <w:pPr>
              <w:autoSpaceDE w:val="0"/>
              <w:autoSpaceDN w:val="0"/>
              <w:adjustRightInd w:val="0"/>
              <w:rPr>
                <w:rFonts w:cs="Segoe UI"/>
                <w:sz w:val="18"/>
                <w:szCs w:val="18"/>
              </w:rPr>
            </w:pPr>
            <w:r w:rsidRPr="00253C97">
              <w:rPr>
                <w:sz w:val="18"/>
                <w:szCs w:val="18"/>
              </w:rPr>
              <w:t>Kod produktu leczniczego. Kod EAN lub równoważny.</w:t>
            </w:r>
          </w:p>
        </w:tc>
      </w:tr>
      <w:tr w:rsidR="004C3523" w:rsidRPr="00253C97" w14:paraId="0B3C65FA" w14:textId="77777777" w:rsidTr="0026460D">
        <w:tc>
          <w:tcPr>
            <w:tcW w:w="1135" w:type="dxa"/>
            <w:vMerge/>
          </w:tcPr>
          <w:p w14:paraId="4B034A4C" w14:textId="77777777" w:rsidR="004C3523" w:rsidRPr="00253C97" w:rsidRDefault="004C3523" w:rsidP="0026460D">
            <w:pPr>
              <w:rPr>
                <w:sz w:val="18"/>
                <w:szCs w:val="18"/>
              </w:rPr>
            </w:pPr>
          </w:p>
        </w:tc>
        <w:tc>
          <w:tcPr>
            <w:tcW w:w="1737" w:type="dxa"/>
            <w:vMerge/>
          </w:tcPr>
          <w:p w14:paraId="58462D75" w14:textId="77777777" w:rsidR="004C3523" w:rsidRPr="00253C97" w:rsidRDefault="004C3523" w:rsidP="0026460D">
            <w:pPr>
              <w:rPr>
                <w:sz w:val="18"/>
                <w:szCs w:val="18"/>
              </w:rPr>
            </w:pPr>
          </w:p>
        </w:tc>
        <w:tc>
          <w:tcPr>
            <w:tcW w:w="1807" w:type="dxa"/>
          </w:tcPr>
          <w:p w14:paraId="174AD845" w14:textId="4A925E99" w:rsidR="004C3523" w:rsidRPr="00253C97" w:rsidRDefault="004C3523" w:rsidP="0026460D">
            <w:pPr>
              <w:rPr>
                <w:sz w:val="18"/>
                <w:szCs w:val="18"/>
              </w:rPr>
            </w:pPr>
            <w:r w:rsidRPr="00253C97">
              <w:rPr>
                <w:sz w:val="18"/>
                <w:szCs w:val="18"/>
              </w:rPr>
              <w:t>nazwaHandlowa</w:t>
            </w:r>
          </w:p>
        </w:tc>
        <w:tc>
          <w:tcPr>
            <w:tcW w:w="709" w:type="dxa"/>
          </w:tcPr>
          <w:p w14:paraId="2D577EB9" w14:textId="6C43F61C" w:rsidR="004C3523" w:rsidRPr="00253C97" w:rsidRDefault="004C3523" w:rsidP="0026460D">
            <w:pPr>
              <w:rPr>
                <w:sz w:val="18"/>
                <w:szCs w:val="18"/>
              </w:rPr>
            </w:pPr>
            <w:r w:rsidRPr="00253C97">
              <w:rPr>
                <w:sz w:val="18"/>
                <w:szCs w:val="18"/>
              </w:rPr>
              <w:t>1</w:t>
            </w:r>
          </w:p>
        </w:tc>
        <w:tc>
          <w:tcPr>
            <w:tcW w:w="992" w:type="dxa"/>
          </w:tcPr>
          <w:p w14:paraId="10A546C4" w14:textId="06458AE9" w:rsidR="004C3523" w:rsidRDefault="004C3523" w:rsidP="0026460D">
            <w:pPr>
              <w:rPr>
                <w:sz w:val="18"/>
                <w:szCs w:val="18"/>
              </w:rPr>
            </w:pPr>
            <w:r>
              <w:rPr>
                <w:sz w:val="18"/>
                <w:szCs w:val="18"/>
              </w:rPr>
              <w:t xml:space="preserve">Ciąg </w:t>
            </w:r>
            <w:r>
              <w:rPr>
                <w:sz w:val="18"/>
                <w:szCs w:val="18"/>
              </w:rPr>
              <w:lastRenderedPageBreak/>
              <w:t>znaków</w:t>
            </w:r>
          </w:p>
        </w:tc>
        <w:tc>
          <w:tcPr>
            <w:tcW w:w="3544" w:type="dxa"/>
          </w:tcPr>
          <w:p w14:paraId="2F989297" w14:textId="34EEAE23" w:rsidR="004C3523" w:rsidRPr="00253C97" w:rsidRDefault="004C3523" w:rsidP="0026460D">
            <w:pPr>
              <w:autoSpaceDE w:val="0"/>
              <w:autoSpaceDN w:val="0"/>
              <w:adjustRightInd w:val="0"/>
              <w:rPr>
                <w:sz w:val="18"/>
                <w:szCs w:val="18"/>
              </w:rPr>
            </w:pPr>
            <w:r w:rsidRPr="00253C97">
              <w:rPr>
                <w:sz w:val="18"/>
                <w:szCs w:val="18"/>
              </w:rPr>
              <w:lastRenderedPageBreak/>
              <w:t>Nazwa handlowa.</w:t>
            </w:r>
          </w:p>
        </w:tc>
      </w:tr>
      <w:tr w:rsidR="004C3523" w:rsidRPr="00253C97" w14:paraId="2566E21D" w14:textId="77777777" w:rsidTr="0026460D">
        <w:tc>
          <w:tcPr>
            <w:tcW w:w="1135" w:type="dxa"/>
            <w:vMerge/>
          </w:tcPr>
          <w:p w14:paraId="744EA911" w14:textId="77777777" w:rsidR="004C3523" w:rsidRPr="00253C97" w:rsidRDefault="004C3523" w:rsidP="0026460D">
            <w:pPr>
              <w:rPr>
                <w:sz w:val="18"/>
                <w:szCs w:val="18"/>
              </w:rPr>
            </w:pPr>
          </w:p>
        </w:tc>
        <w:tc>
          <w:tcPr>
            <w:tcW w:w="1737" w:type="dxa"/>
            <w:vMerge/>
          </w:tcPr>
          <w:p w14:paraId="08B8F0A2" w14:textId="77777777" w:rsidR="004C3523" w:rsidRPr="00253C97" w:rsidRDefault="004C3523" w:rsidP="0026460D">
            <w:pPr>
              <w:rPr>
                <w:sz w:val="18"/>
                <w:szCs w:val="18"/>
              </w:rPr>
            </w:pPr>
          </w:p>
        </w:tc>
        <w:tc>
          <w:tcPr>
            <w:tcW w:w="1807" w:type="dxa"/>
          </w:tcPr>
          <w:p w14:paraId="39F42947" w14:textId="776B2B42" w:rsidR="004C3523" w:rsidRPr="00253C97" w:rsidRDefault="004C3523" w:rsidP="0026460D">
            <w:pPr>
              <w:rPr>
                <w:sz w:val="18"/>
                <w:szCs w:val="18"/>
              </w:rPr>
            </w:pPr>
            <w:r w:rsidRPr="00253C97">
              <w:rPr>
                <w:sz w:val="18"/>
                <w:szCs w:val="18"/>
              </w:rPr>
              <w:t>nazwaMiedzynarodowa</w:t>
            </w:r>
          </w:p>
        </w:tc>
        <w:tc>
          <w:tcPr>
            <w:tcW w:w="709" w:type="dxa"/>
          </w:tcPr>
          <w:p w14:paraId="66E06BFF" w14:textId="65676967" w:rsidR="004C3523" w:rsidRPr="00253C97" w:rsidRDefault="004C3523" w:rsidP="0026460D">
            <w:pPr>
              <w:rPr>
                <w:sz w:val="18"/>
                <w:szCs w:val="18"/>
              </w:rPr>
            </w:pPr>
            <w:r w:rsidRPr="00253C97">
              <w:rPr>
                <w:sz w:val="18"/>
                <w:szCs w:val="18"/>
              </w:rPr>
              <w:t>1</w:t>
            </w:r>
          </w:p>
        </w:tc>
        <w:tc>
          <w:tcPr>
            <w:tcW w:w="992" w:type="dxa"/>
          </w:tcPr>
          <w:p w14:paraId="4A9C025B" w14:textId="4B4379F2" w:rsidR="004C3523" w:rsidRDefault="004C3523" w:rsidP="0026460D">
            <w:pPr>
              <w:rPr>
                <w:sz w:val="18"/>
                <w:szCs w:val="18"/>
              </w:rPr>
            </w:pPr>
            <w:r>
              <w:rPr>
                <w:sz w:val="18"/>
                <w:szCs w:val="18"/>
              </w:rPr>
              <w:t>Ciąg znaków</w:t>
            </w:r>
          </w:p>
        </w:tc>
        <w:tc>
          <w:tcPr>
            <w:tcW w:w="3544" w:type="dxa"/>
          </w:tcPr>
          <w:p w14:paraId="5E134C67" w14:textId="76AA1778" w:rsidR="004C3523" w:rsidRPr="00253C97" w:rsidRDefault="004C3523" w:rsidP="0026460D">
            <w:pPr>
              <w:autoSpaceDE w:val="0"/>
              <w:autoSpaceDN w:val="0"/>
              <w:adjustRightInd w:val="0"/>
              <w:rPr>
                <w:sz w:val="18"/>
                <w:szCs w:val="18"/>
              </w:rPr>
            </w:pPr>
            <w:r w:rsidRPr="00253C97">
              <w:rPr>
                <w:sz w:val="18"/>
                <w:szCs w:val="18"/>
              </w:rPr>
              <w:t>Nazwa międzynarodowa.</w:t>
            </w:r>
          </w:p>
        </w:tc>
      </w:tr>
      <w:tr w:rsidR="00284630" w:rsidRPr="00253C97" w14:paraId="6148BC7F" w14:textId="77777777" w:rsidTr="0026460D">
        <w:tc>
          <w:tcPr>
            <w:tcW w:w="1135" w:type="dxa"/>
            <w:vMerge/>
          </w:tcPr>
          <w:p w14:paraId="2A18CD87" w14:textId="77777777" w:rsidR="00284630" w:rsidRPr="00253C97" w:rsidRDefault="00284630" w:rsidP="0026460D">
            <w:pPr>
              <w:rPr>
                <w:sz w:val="18"/>
                <w:szCs w:val="18"/>
              </w:rPr>
            </w:pPr>
          </w:p>
        </w:tc>
        <w:tc>
          <w:tcPr>
            <w:tcW w:w="1737" w:type="dxa"/>
            <w:vMerge/>
          </w:tcPr>
          <w:p w14:paraId="14917682" w14:textId="77777777" w:rsidR="00284630" w:rsidRPr="00253C97" w:rsidRDefault="00284630" w:rsidP="0026460D">
            <w:pPr>
              <w:rPr>
                <w:sz w:val="18"/>
                <w:szCs w:val="18"/>
              </w:rPr>
            </w:pPr>
          </w:p>
        </w:tc>
        <w:tc>
          <w:tcPr>
            <w:tcW w:w="1807" w:type="dxa"/>
          </w:tcPr>
          <w:p w14:paraId="2B7C1120" w14:textId="1C06A68E" w:rsidR="00284630" w:rsidRPr="00253C97" w:rsidRDefault="00284630" w:rsidP="0026460D">
            <w:pPr>
              <w:rPr>
                <w:sz w:val="18"/>
                <w:szCs w:val="18"/>
              </w:rPr>
            </w:pPr>
            <w:r w:rsidRPr="00253C97">
              <w:rPr>
                <w:sz w:val="18"/>
                <w:szCs w:val="18"/>
              </w:rPr>
              <w:t>postac</w:t>
            </w:r>
          </w:p>
        </w:tc>
        <w:tc>
          <w:tcPr>
            <w:tcW w:w="709" w:type="dxa"/>
          </w:tcPr>
          <w:p w14:paraId="51A9BF6E" w14:textId="46304A43" w:rsidR="00284630" w:rsidRPr="00253C97" w:rsidRDefault="00284630" w:rsidP="0026460D">
            <w:pPr>
              <w:rPr>
                <w:sz w:val="18"/>
                <w:szCs w:val="18"/>
              </w:rPr>
            </w:pPr>
            <w:r w:rsidRPr="00253C97">
              <w:rPr>
                <w:sz w:val="18"/>
                <w:szCs w:val="18"/>
              </w:rPr>
              <w:t>1</w:t>
            </w:r>
          </w:p>
        </w:tc>
        <w:tc>
          <w:tcPr>
            <w:tcW w:w="992" w:type="dxa"/>
          </w:tcPr>
          <w:p w14:paraId="7821D1BF" w14:textId="459DBA6A" w:rsidR="00284630" w:rsidRPr="00253C97" w:rsidRDefault="00284630" w:rsidP="0026460D">
            <w:pPr>
              <w:rPr>
                <w:sz w:val="18"/>
                <w:szCs w:val="18"/>
              </w:rPr>
            </w:pPr>
            <w:r>
              <w:rPr>
                <w:sz w:val="18"/>
                <w:szCs w:val="18"/>
              </w:rPr>
              <w:t>Ciąg znaków</w:t>
            </w:r>
          </w:p>
        </w:tc>
        <w:tc>
          <w:tcPr>
            <w:tcW w:w="3544" w:type="dxa"/>
          </w:tcPr>
          <w:p w14:paraId="44789714" w14:textId="4F0558B0" w:rsidR="00284630" w:rsidRPr="00253C97" w:rsidRDefault="00284630" w:rsidP="0026460D">
            <w:pPr>
              <w:rPr>
                <w:sz w:val="18"/>
                <w:szCs w:val="18"/>
              </w:rPr>
            </w:pPr>
            <w:r w:rsidRPr="00253C97">
              <w:rPr>
                <w:sz w:val="18"/>
                <w:szCs w:val="18"/>
              </w:rPr>
              <w:t>Postać.</w:t>
            </w:r>
          </w:p>
        </w:tc>
      </w:tr>
      <w:tr w:rsidR="00284630" w:rsidRPr="00253C97" w14:paraId="7BD6F001" w14:textId="77777777" w:rsidTr="0026460D">
        <w:tc>
          <w:tcPr>
            <w:tcW w:w="1135" w:type="dxa"/>
            <w:vMerge/>
          </w:tcPr>
          <w:p w14:paraId="3E7432FF" w14:textId="77777777" w:rsidR="00284630" w:rsidRPr="00253C97" w:rsidRDefault="00284630" w:rsidP="0026460D">
            <w:pPr>
              <w:rPr>
                <w:sz w:val="18"/>
                <w:szCs w:val="18"/>
              </w:rPr>
            </w:pPr>
          </w:p>
        </w:tc>
        <w:tc>
          <w:tcPr>
            <w:tcW w:w="1737" w:type="dxa"/>
            <w:vMerge/>
          </w:tcPr>
          <w:p w14:paraId="0AD538D5" w14:textId="77777777" w:rsidR="00284630" w:rsidRPr="00253C97" w:rsidRDefault="00284630" w:rsidP="0026460D">
            <w:pPr>
              <w:rPr>
                <w:sz w:val="18"/>
                <w:szCs w:val="18"/>
              </w:rPr>
            </w:pPr>
          </w:p>
        </w:tc>
        <w:tc>
          <w:tcPr>
            <w:tcW w:w="1807" w:type="dxa"/>
          </w:tcPr>
          <w:p w14:paraId="30F1EED7" w14:textId="357C4AF2" w:rsidR="00284630" w:rsidRPr="00253C97" w:rsidRDefault="00284630" w:rsidP="0026460D">
            <w:pPr>
              <w:rPr>
                <w:sz w:val="18"/>
                <w:szCs w:val="18"/>
              </w:rPr>
            </w:pPr>
            <w:r w:rsidRPr="00253C97">
              <w:rPr>
                <w:sz w:val="18"/>
                <w:szCs w:val="18"/>
              </w:rPr>
              <w:t>dawka</w:t>
            </w:r>
          </w:p>
        </w:tc>
        <w:tc>
          <w:tcPr>
            <w:tcW w:w="709" w:type="dxa"/>
          </w:tcPr>
          <w:p w14:paraId="4C646F11" w14:textId="7C53FFE6" w:rsidR="00284630" w:rsidRPr="00253C97" w:rsidRDefault="00284630" w:rsidP="0026460D">
            <w:pPr>
              <w:rPr>
                <w:sz w:val="18"/>
                <w:szCs w:val="18"/>
              </w:rPr>
            </w:pPr>
            <w:r w:rsidRPr="00253C97">
              <w:rPr>
                <w:sz w:val="18"/>
                <w:szCs w:val="18"/>
              </w:rPr>
              <w:t>1</w:t>
            </w:r>
          </w:p>
        </w:tc>
        <w:tc>
          <w:tcPr>
            <w:tcW w:w="992" w:type="dxa"/>
          </w:tcPr>
          <w:p w14:paraId="4405CB86" w14:textId="3D8D2087" w:rsidR="00284630" w:rsidRPr="00253C97" w:rsidRDefault="00284630" w:rsidP="0026460D">
            <w:pPr>
              <w:rPr>
                <w:sz w:val="18"/>
                <w:szCs w:val="18"/>
              </w:rPr>
            </w:pPr>
            <w:r>
              <w:rPr>
                <w:sz w:val="18"/>
                <w:szCs w:val="18"/>
              </w:rPr>
              <w:t>Ciąg znaków</w:t>
            </w:r>
          </w:p>
        </w:tc>
        <w:tc>
          <w:tcPr>
            <w:tcW w:w="3544" w:type="dxa"/>
          </w:tcPr>
          <w:p w14:paraId="2D5DA02F" w14:textId="6A25AC30" w:rsidR="00284630" w:rsidRPr="00253C97" w:rsidRDefault="00284630" w:rsidP="0026460D">
            <w:pPr>
              <w:rPr>
                <w:sz w:val="18"/>
                <w:szCs w:val="18"/>
              </w:rPr>
            </w:pPr>
            <w:r w:rsidRPr="00253C97">
              <w:rPr>
                <w:sz w:val="18"/>
                <w:szCs w:val="18"/>
              </w:rPr>
              <w:t>Dawka.</w:t>
            </w:r>
          </w:p>
        </w:tc>
      </w:tr>
      <w:tr w:rsidR="00284630" w:rsidRPr="00253C97" w14:paraId="4D0C4F33" w14:textId="77777777" w:rsidTr="0026460D">
        <w:tc>
          <w:tcPr>
            <w:tcW w:w="1135" w:type="dxa"/>
            <w:vMerge/>
          </w:tcPr>
          <w:p w14:paraId="7FC25AC2" w14:textId="77777777" w:rsidR="00284630" w:rsidRPr="00253C97" w:rsidRDefault="00284630" w:rsidP="0026460D">
            <w:pPr>
              <w:rPr>
                <w:sz w:val="18"/>
                <w:szCs w:val="18"/>
              </w:rPr>
            </w:pPr>
          </w:p>
        </w:tc>
        <w:tc>
          <w:tcPr>
            <w:tcW w:w="1737" w:type="dxa"/>
            <w:vMerge/>
          </w:tcPr>
          <w:p w14:paraId="5E20C32E" w14:textId="77777777" w:rsidR="00284630" w:rsidRPr="00253C97" w:rsidRDefault="00284630" w:rsidP="0026460D">
            <w:pPr>
              <w:rPr>
                <w:sz w:val="18"/>
                <w:szCs w:val="18"/>
              </w:rPr>
            </w:pPr>
          </w:p>
        </w:tc>
        <w:tc>
          <w:tcPr>
            <w:tcW w:w="1807" w:type="dxa"/>
          </w:tcPr>
          <w:p w14:paraId="29EC9B8C" w14:textId="137BF441" w:rsidR="00284630" w:rsidRPr="00253C97" w:rsidRDefault="00284630" w:rsidP="0026460D">
            <w:pPr>
              <w:rPr>
                <w:sz w:val="18"/>
                <w:szCs w:val="18"/>
              </w:rPr>
            </w:pPr>
            <w:r w:rsidRPr="00253C97">
              <w:rPr>
                <w:sz w:val="18"/>
                <w:szCs w:val="18"/>
              </w:rPr>
              <w:t>wielkoscOpakowania</w:t>
            </w:r>
          </w:p>
        </w:tc>
        <w:tc>
          <w:tcPr>
            <w:tcW w:w="709" w:type="dxa"/>
          </w:tcPr>
          <w:p w14:paraId="7518098C" w14:textId="15562979" w:rsidR="00284630" w:rsidRPr="00253C97" w:rsidRDefault="00284630" w:rsidP="0026460D">
            <w:pPr>
              <w:rPr>
                <w:sz w:val="18"/>
                <w:szCs w:val="18"/>
              </w:rPr>
            </w:pPr>
            <w:r w:rsidRPr="00253C97">
              <w:rPr>
                <w:sz w:val="18"/>
                <w:szCs w:val="18"/>
              </w:rPr>
              <w:t>1</w:t>
            </w:r>
          </w:p>
        </w:tc>
        <w:tc>
          <w:tcPr>
            <w:tcW w:w="992" w:type="dxa"/>
          </w:tcPr>
          <w:p w14:paraId="363328D6" w14:textId="2581C1DA" w:rsidR="00284630" w:rsidRPr="00253C97" w:rsidRDefault="00284630" w:rsidP="0026460D">
            <w:pPr>
              <w:rPr>
                <w:sz w:val="18"/>
                <w:szCs w:val="18"/>
              </w:rPr>
            </w:pPr>
            <w:r>
              <w:rPr>
                <w:sz w:val="18"/>
                <w:szCs w:val="18"/>
              </w:rPr>
              <w:t>Ciąg znaków</w:t>
            </w:r>
          </w:p>
        </w:tc>
        <w:tc>
          <w:tcPr>
            <w:tcW w:w="3544" w:type="dxa"/>
          </w:tcPr>
          <w:p w14:paraId="63B25FA6" w14:textId="7DF69930" w:rsidR="00284630" w:rsidRPr="00253C97" w:rsidRDefault="00284630" w:rsidP="0026460D">
            <w:pPr>
              <w:rPr>
                <w:sz w:val="18"/>
                <w:szCs w:val="18"/>
              </w:rPr>
            </w:pPr>
            <w:r w:rsidRPr="00253C97">
              <w:rPr>
                <w:sz w:val="18"/>
                <w:szCs w:val="18"/>
              </w:rPr>
              <w:t>Wielkość opakowania.</w:t>
            </w:r>
          </w:p>
        </w:tc>
      </w:tr>
      <w:tr w:rsidR="00284630" w:rsidRPr="00253C97" w14:paraId="295315A6" w14:textId="77777777" w:rsidTr="0026460D">
        <w:tc>
          <w:tcPr>
            <w:tcW w:w="1135" w:type="dxa"/>
            <w:vMerge/>
          </w:tcPr>
          <w:p w14:paraId="6C4746F1" w14:textId="77777777" w:rsidR="00284630" w:rsidRPr="00253C97" w:rsidRDefault="00284630" w:rsidP="0026460D">
            <w:pPr>
              <w:rPr>
                <w:sz w:val="18"/>
                <w:szCs w:val="18"/>
              </w:rPr>
            </w:pPr>
          </w:p>
        </w:tc>
        <w:tc>
          <w:tcPr>
            <w:tcW w:w="1737" w:type="dxa"/>
            <w:vMerge/>
          </w:tcPr>
          <w:p w14:paraId="05798F94" w14:textId="77777777" w:rsidR="00284630" w:rsidRPr="00253C97" w:rsidRDefault="00284630" w:rsidP="0026460D">
            <w:pPr>
              <w:rPr>
                <w:sz w:val="18"/>
                <w:szCs w:val="18"/>
              </w:rPr>
            </w:pPr>
          </w:p>
        </w:tc>
        <w:tc>
          <w:tcPr>
            <w:tcW w:w="1807" w:type="dxa"/>
          </w:tcPr>
          <w:p w14:paraId="2385D657" w14:textId="1E018630" w:rsidR="00284630" w:rsidRPr="00253C97" w:rsidRDefault="00284630" w:rsidP="0026460D">
            <w:pPr>
              <w:rPr>
                <w:sz w:val="18"/>
                <w:szCs w:val="18"/>
              </w:rPr>
            </w:pPr>
            <w:r w:rsidRPr="00253C97">
              <w:rPr>
                <w:sz w:val="18"/>
                <w:szCs w:val="18"/>
              </w:rPr>
              <w:t>producent</w:t>
            </w:r>
          </w:p>
        </w:tc>
        <w:tc>
          <w:tcPr>
            <w:tcW w:w="709" w:type="dxa"/>
          </w:tcPr>
          <w:p w14:paraId="607C9C93" w14:textId="3B85A951" w:rsidR="00284630" w:rsidRPr="00253C97" w:rsidRDefault="00284630" w:rsidP="0026460D">
            <w:pPr>
              <w:rPr>
                <w:sz w:val="18"/>
                <w:szCs w:val="18"/>
              </w:rPr>
            </w:pPr>
            <w:r w:rsidRPr="00253C97">
              <w:rPr>
                <w:sz w:val="18"/>
                <w:szCs w:val="18"/>
              </w:rPr>
              <w:t>1</w:t>
            </w:r>
          </w:p>
        </w:tc>
        <w:tc>
          <w:tcPr>
            <w:tcW w:w="992" w:type="dxa"/>
          </w:tcPr>
          <w:p w14:paraId="278F8C7E" w14:textId="11BD6604" w:rsidR="00284630" w:rsidRPr="00253C97" w:rsidRDefault="00284630" w:rsidP="0026460D">
            <w:pPr>
              <w:rPr>
                <w:sz w:val="18"/>
                <w:szCs w:val="18"/>
              </w:rPr>
            </w:pPr>
            <w:r>
              <w:rPr>
                <w:sz w:val="18"/>
                <w:szCs w:val="18"/>
              </w:rPr>
              <w:t>Ciąg znaków</w:t>
            </w:r>
          </w:p>
        </w:tc>
        <w:tc>
          <w:tcPr>
            <w:tcW w:w="3544" w:type="dxa"/>
          </w:tcPr>
          <w:p w14:paraId="490D967D" w14:textId="29FF55E9" w:rsidR="00284630" w:rsidRPr="00253C97" w:rsidRDefault="00284630" w:rsidP="0026460D">
            <w:pPr>
              <w:rPr>
                <w:sz w:val="18"/>
                <w:szCs w:val="18"/>
              </w:rPr>
            </w:pPr>
            <w:r w:rsidRPr="00253C97">
              <w:rPr>
                <w:sz w:val="18"/>
                <w:szCs w:val="18"/>
              </w:rPr>
              <w:t>Nazwa producenta.</w:t>
            </w:r>
          </w:p>
        </w:tc>
      </w:tr>
      <w:tr w:rsidR="00284630" w:rsidRPr="00253C97" w14:paraId="67B8F312" w14:textId="77777777" w:rsidTr="0026460D">
        <w:tc>
          <w:tcPr>
            <w:tcW w:w="1135" w:type="dxa"/>
            <w:vMerge/>
          </w:tcPr>
          <w:p w14:paraId="73724BC8" w14:textId="77777777" w:rsidR="00284630" w:rsidRPr="00253C97" w:rsidRDefault="00284630" w:rsidP="0026460D">
            <w:pPr>
              <w:rPr>
                <w:sz w:val="18"/>
                <w:szCs w:val="18"/>
              </w:rPr>
            </w:pPr>
          </w:p>
        </w:tc>
        <w:tc>
          <w:tcPr>
            <w:tcW w:w="1737" w:type="dxa"/>
            <w:vMerge/>
          </w:tcPr>
          <w:p w14:paraId="02D226A1" w14:textId="77777777" w:rsidR="00284630" w:rsidRPr="00253C97" w:rsidRDefault="00284630" w:rsidP="0026460D">
            <w:pPr>
              <w:rPr>
                <w:sz w:val="18"/>
                <w:szCs w:val="18"/>
              </w:rPr>
            </w:pPr>
          </w:p>
        </w:tc>
        <w:tc>
          <w:tcPr>
            <w:tcW w:w="1807" w:type="dxa"/>
          </w:tcPr>
          <w:p w14:paraId="5320A26A" w14:textId="036984E0" w:rsidR="00284630" w:rsidRPr="00253C97" w:rsidRDefault="00284630" w:rsidP="0026460D">
            <w:pPr>
              <w:rPr>
                <w:sz w:val="18"/>
                <w:szCs w:val="18"/>
              </w:rPr>
            </w:pPr>
            <w:r w:rsidRPr="00253C97">
              <w:rPr>
                <w:sz w:val="18"/>
                <w:szCs w:val="18"/>
              </w:rPr>
              <w:t>krajPochodzenia</w:t>
            </w:r>
          </w:p>
        </w:tc>
        <w:tc>
          <w:tcPr>
            <w:tcW w:w="709" w:type="dxa"/>
          </w:tcPr>
          <w:p w14:paraId="260391A1" w14:textId="021B3BA1" w:rsidR="00284630" w:rsidRPr="00253C97" w:rsidRDefault="00284630" w:rsidP="0026460D">
            <w:pPr>
              <w:rPr>
                <w:sz w:val="18"/>
                <w:szCs w:val="18"/>
              </w:rPr>
            </w:pPr>
            <w:r w:rsidRPr="00253C97">
              <w:rPr>
                <w:sz w:val="18"/>
                <w:szCs w:val="18"/>
              </w:rPr>
              <w:t>1</w:t>
            </w:r>
          </w:p>
        </w:tc>
        <w:tc>
          <w:tcPr>
            <w:tcW w:w="992" w:type="dxa"/>
          </w:tcPr>
          <w:p w14:paraId="71F6A527" w14:textId="69CB3014" w:rsidR="00284630" w:rsidRPr="00253C97" w:rsidRDefault="00284630" w:rsidP="0026460D">
            <w:pPr>
              <w:rPr>
                <w:sz w:val="18"/>
                <w:szCs w:val="18"/>
              </w:rPr>
            </w:pPr>
            <w:r>
              <w:rPr>
                <w:sz w:val="18"/>
                <w:szCs w:val="18"/>
              </w:rPr>
              <w:t>Ciąg znaków</w:t>
            </w:r>
          </w:p>
        </w:tc>
        <w:tc>
          <w:tcPr>
            <w:tcW w:w="3544" w:type="dxa"/>
          </w:tcPr>
          <w:p w14:paraId="1E2AB6F1" w14:textId="32D5565D" w:rsidR="00284630" w:rsidRPr="00253C97" w:rsidRDefault="00284630" w:rsidP="0026460D">
            <w:pPr>
              <w:rPr>
                <w:sz w:val="18"/>
                <w:szCs w:val="18"/>
              </w:rPr>
            </w:pPr>
            <w:r w:rsidRPr="00253C97">
              <w:rPr>
                <w:sz w:val="18"/>
                <w:szCs w:val="18"/>
              </w:rPr>
              <w:t>Kraj pochodzenia produktu leczniczego - kod państwa zgodny z 2 literowym kodem ISO_3166-1.</w:t>
            </w:r>
          </w:p>
        </w:tc>
      </w:tr>
      <w:tr w:rsidR="00284630" w:rsidRPr="00253C97" w14:paraId="1BFC8EAA" w14:textId="77777777" w:rsidTr="0026460D">
        <w:tc>
          <w:tcPr>
            <w:tcW w:w="1135" w:type="dxa"/>
            <w:vMerge w:val="restart"/>
          </w:tcPr>
          <w:p w14:paraId="7468430D" w14:textId="77777777" w:rsidR="00284630" w:rsidRPr="00253C97" w:rsidRDefault="00284630" w:rsidP="0026460D">
            <w:pPr>
              <w:rPr>
                <w:sz w:val="18"/>
                <w:szCs w:val="18"/>
              </w:rPr>
            </w:pPr>
            <w:r w:rsidRPr="00253C97">
              <w:rPr>
                <w:sz w:val="18"/>
                <w:szCs w:val="18"/>
              </w:rPr>
              <w:t>3</w:t>
            </w:r>
          </w:p>
        </w:tc>
        <w:tc>
          <w:tcPr>
            <w:tcW w:w="1737" w:type="dxa"/>
            <w:vMerge w:val="restart"/>
          </w:tcPr>
          <w:p w14:paraId="5EE147AD" w14:textId="77777777" w:rsidR="00284630" w:rsidRPr="00253C97" w:rsidRDefault="00284630" w:rsidP="0026460D">
            <w:pPr>
              <w:rPr>
                <w:sz w:val="18"/>
                <w:szCs w:val="18"/>
              </w:rPr>
            </w:pPr>
            <w:r w:rsidRPr="00253C97">
              <w:rPr>
                <w:sz w:val="18"/>
                <w:szCs w:val="18"/>
              </w:rPr>
              <w:t>KomunikatTransakcjaOSPozStanMT</w:t>
            </w:r>
          </w:p>
        </w:tc>
        <w:tc>
          <w:tcPr>
            <w:tcW w:w="1807" w:type="dxa"/>
          </w:tcPr>
          <w:p w14:paraId="03879EBA" w14:textId="77777777" w:rsidR="00284630" w:rsidRPr="00253C97" w:rsidRDefault="00284630" w:rsidP="0026460D">
            <w:pPr>
              <w:rPr>
                <w:sz w:val="18"/>
                <w:szCs w:val="18"/>
              </w:rPr>
            </w:pPr>
          </w:p>
        </w:tc>
        <w:tc>
          <w:tcPr>
            <w:tcW w:w="709" w:type="dxa"/>
          </w:tcPr>
          <w:p w14:paraId="04E1081C" w14:textId="77777777" w:rsidR="00284630" w:rsidRPr="00253C97" w:rsidRDefault="00284630" w:rsidP="0026460D">
            <w:pPr>
              <w:rPr>
                <w:sz w:val="18"/>
                <w:szCs w:val="18"/>
              </w:rPr>
            </w:pPr>
            <w:r>
              <w:rPr>
                <w:sz w:val="18"/>
                <w:szCs w:val="18"/>
              </w:rPr>
              <w:t>0-1</w:t>
            </w:r>
          </w:p>
        </w:tc>
        <w:tc>
          <w:tcPr>
            <w:tcW w:w="992" w:type="dxa"/>
          </w:tcPr>
          <w:p w14:paraId="4800D909" w14:textId="77777777" w:rsidR="00284630" w:rsidRPr="00253C97" w:rsidRDefault="00284630" w:rsidP="0026460D">
            <w:pPr>
              <w:rPr>
                <w:sz w:val="18"/>
                <w:szCs w:val="18"/>
              </w:rPr>
            </w:pPr>
          </w:p>
        </w:tc>
        <w:tc>
          <w:tcPr>
            <w:tcW w:w="3544" w:type="dxa"/>
          </w:tcPr>
          <w:p w14:paraId="63931751" w14:textId="77777777" w:rsidR="00284630" w:rsidRPr="00253C97" w:rsidRDefault="00284630" w:rsidP="0026460D">
            <w:pPr>
              <w:autoSpaceDE w:val="0"/>
              <w:autoSpaceDN w:val="0"/>
              <w:adjustRightInd w:val="0"/>
              <w:rPr>
                <w:rFonts w:cs="Segoe UI"/>
                <w:sz w:val="18"/>
                <w:szCs w:val="18"/>
              </w:rPr>
            </w:pPr>
            <w:r w:rsidRPr="00253C97">
              <w:rPr>
                <w:rFonts w:cs="Segoe UI"/>
                <w:sz w:val="18"/>
                <w:szCs w:val="18"/>
              </w:rPr>
              <w:t>Informacje o stanach  - obiekt powinien istnieć, jeśli transakcja (KomunikatTransakcjaOSMT.rodzajTransakcji) jest w jednym z rodzajów:</w:t>
            </w:r>
          </w:p>
          <w:p w14:paraId="1CF27198" w14:textId="77777777" w:rsidR="00284630" w:rsidRPr="00253C97" w:rsidRDefault="00284630" w:rsidP="0026460D">
            <w:pPr>
              <w:autoSpaceDE w:val="0"/>
              <w:autoSpaceDN w:val="0"/>
              <w:adjustRightInd w:val="0"/>
              <w:rPr>
                <w:rFonts w:cs="Segoe UI"/>
                <w:sz w:val="18"/>
                <w:szCs w:val="18"/>
              </w:rPr>
            </w:pPr>
            <w:r w:rsidRPr="00253C97">
              <w:rPr>
                <w:rFonts w:cs="Segoe UI"/>
                <w:sz w:val="18"/>
                <w:szCs w:val="18"/>
              </w:rPr>
              <w:t>PKU, PPR, PIM, WPR, WWY, WEK, WZR, PZR, MWG, WWG, PWY, PM+, WM-, WUT, WUI, WRO, WRW, MWO, MDO, IBO, IR+, IR-.</w:t>
            </w:r>
          </w:p>
        </w:tc>
      </w:tr>
      <w:tr w:rsidR="00284630" w:rsidRPr="00253C97" w14:paraId="6C461F77" w14:textId="77777777" w:rsidTr="0026460D">
        <w:tc>
          <w:tcPr>
            <w:tcW w:w="1135" w:type="dxa"/>
            <w:vMerge/>
          </w:tcPr>
          <w:p w14:paraId="2044F3B3" w14:textId="77777777" w:rsidR="00284630" w:rsidRPr="00253C97" w:rsidRDefault="00284630" w:rsidP="0026460D">
            <w:pPr>
              <w:rPr>
                <w:sz w:val="18"/>
                <w:szCs w:val="18"/>
              </w:rPr>
            </w:pPr>
          </w:p>
        </w:tc>
        <w:tc>
          <w:tcPr>
            <w:tcW w:w="1737" w:type="dxa"/>
            <w:vMerge/>
          </w:tcPr>
          <w:p w14:paraId="1045DBE4" w14:textId="77777777" w:rsidR="00284630" w:rsidRPr="00253C97" w:rsidRDefault="00284630" w:rsidP="0026460D">
            <w:pPr>
              <w:rPr>
                <w:sz w:val="18"/>
                <w:szCs w:val="18"/>
              </w:rPr>
            </w:pPr>
          </w:p>
        </w:tc>
        <w:tc>
          <w:tcPr>
            <w:tcW w:w="1807" w:type="dxa"/>
          </w:tcPr>
          <w:p w14:paraId="631186B4" w14:textId="3CD254C7" w:rsidR="00284630" w:rsidRPr="00253C97" w:rsidRDefault="00284630" w:rsidP="0026460D">
            <w:pPr>
              <w:rPr>
                <w:sz w:val="18"/>
                <w:szCs w:val="18"/>
              </w:rPr>
            </w:pPr>
            <w:r w:rsidRPr="00253C97">
              <w:rPr>
                <w:sz w:val="18"/>
                <w:szCs w:val="18"/>
              </w:rPr>
              <w:t>stanIloscDostepnySeria</w:t>
            </w:r>
          </w:p>
        </w:tc>
        <w:tc>
          <w:tcPr>
            <w:tcW w:w="709" w:type="dxa"/>
          </w:tcPr>
          <w:p w14:paraId="32698F2B" w14:textId="6C0B1947" w:rsidR="00284630" w:rsidRDefault="00284630" w:rsidP="0026460D">
            <w:pPr>
              <w:rPr>
                <w:sz w:val="18"/>
                <w:szCs w:val="18"/>
              </w:rPr>
            </w:pPr>
            <w:r w:rsidRPr="00253C97">
              <w:rPr>
                <w:sz w:val="18"/>
                <w:szCs w:val="18"/>
              </w:rPr>
              <w:t>1</w:t>
            </w:r>
          </w:p>
        </w:tc>
        <w:tc>
          <w:tcPr>
            <w:tcW w:w="992" w:type="dxa"/>
          </w:tcPr>
          <w:p w14:paraId="16A62E0E" w14:textId="06ABF939" w:rsidR="00284630" w:rsidRPr="00253C97" w:rsidRDefault="00284630" w:rsidP="007927C2">
            <w:pPr>
              <w:rPr>
                <w:sz w:val="18"/>
                <w:szCs w:val="18"/>
              </w:rPr>
            </w:pPr>
            <w:r>
              <w:rPr>
                <w:sz w:val="18"/>
                <w:szCs w:val="18"/>
              </w:rPr>
              <w:t xml:space="preserve">Liczba </w:t>
            </w:r>
            <w:r w:rsidRPr="00253C97">
              <w:rPr>
                <w:sz w:val="18"/>
                <w:szCs w:val="18"/>
              </w:rPr>
              <w:t>(18,</w:t>
            </w:r>
            <w:r w:rsidR="007927C2">
              <w:rPr>
                <w:sz w:val="18"/>
                <w:szCs w:val="18"/>
              </w:rPr>
              <w:t>5</w:t>
            </w:r>
            <w:r w:rsidRPr="00253C97">
              <w:rPr>
                <w:sz w:val="18"/>
                <w:szCs w:val="18"/>
              </w:rPr>
              <w:t>)</w:t>
            </w:r>
          </w:p>
        </w:tc>
        <w:tc>
          <w:tcPr>
            <w:tcW w:w="3544" w:type="dxa"/>
          </w:tcPr>
          <w:p w14:paraId="004182DE" w14:textId="1EA048FF" w:rsidR="00284630" w:rsidRPr="00253C97" w:rsidRDefault="00284630" w:rsidP="0026460D">
            <w:pPr>
              <w:autoSpaceDE w:val="0"/>
              <w:autoSpaceDN w:val="0"/>
              <w:adjustRightInd w:val="0"/>
              <w:rPr>
                <w:rFonts w:cs="Segoe UI"/>
                <w:sz w:val="18"/>
                <w:szCs w:val="18"/>
              </w:rPr>
            </w:pPr>
            <w:r w:rsidRPr="00253C97">
              <w:rPr>
                <w:sz w:val="18"/>
                <w:szCs w:val="18"/>
              </w:rPr>
              <w:t>Stan ilościowy produktu leczniczego w magazynach miejsca prowadzenia działalności (po transakcji) - stan dostępny dla obrotu dla serii produktu leczniczego.</w:t>
            </w:r>
          </w:p>
        </w:tc>
      </w:tr>
      <w:tr w:rsidR="00284630" w:rsidRPr="00253C97" w14:paraId="79AE492C" w14:textId="77777777" w:rsidTr="0026460D">
        <w:tc>
          <w:tcPr>
            <w:tcW w:w="1135" w:type="dxa"/>
            <w:vMerge/>
          </w:tcPr>
          <w:p w14:paraId="47A941BB" w14:textId="77777777" w:rsidR="00284630" w:rsidRPr="00253C97" w:rsidRDefault="00284630" w:rsidP="0026460D">
            <w:pPr>
              <w:rPr>
                <w:sz w:val="18"/>
                <w:szCs w:val="18"/>
              </w:rPr>
            </w:pPr>
          </w:p>
        </w:tc>
        <w:tc>
          <w:tcPr>
            <w:tcW w:w="1737" w:type="dxa"/>
            <w:vMerge/>
          </w:tcPr>
          <w:p w14:paraId="434B78E0" w14:textId="77777777" w:rsidR="00284630" w:rsidRPr="00253C97" w:rsidRDefault="00284630" w:rsidP="0026460D">
            <w:pPr>
              <w:rPr>
                <w:sz w:val="18"/>
                <w:szCs w:val="18"/>
              </w:rPr>
            </w:pPr>
          </w:p>
        </w:tc>
        <w:tc>
          <w:tcPr>
            <w:tcW w:w="1807" w:type="dxa"/>
          </w:tcPr>
          <w:p w14:paraId="41691054" w14:textId="24D30803" w:rsidR="00284630" w:rsidRPr="00253C97" w:rsidRDefault="00284630" w:rsidP="0026460D">
            <w:pPr>
              <w:rPr>
                <w:sz w:val="18"/>
                <w:szCs w:val="18"/>
              </w:rPr>
            </w:pPr>
            <w:r w:rsidRPr="00253C97">
              <w:rPr>
                <w:sz w:val="18"/>
                <w:szCs w:val="18"/>
              </w:rPr>
              <w:t>stanWartoscDostepnySeria</w:t>
            </w:r>
          </w:p>
        </w:tc>
        <w:tc>
          <w:tcPr>
            <w:tcW w:w="709" w:type="dxa"/>
          </w:tcPr>
          <w:p w14:paraId="76A43004" w14:textId="4EE7269E" w:rsidR="00284630" w:rsidRDefault="00284630" w:rsidP="0026460D">
            <w:pPr>
              <w:rPr>
                <w:sz w:val="18"/>
                <w:szCs w:val="18"/>
              </w:rPr>
            </w:pPr>
            <w:r w:rsidRPr="00253C97">
              <w:rPr>
                <w:sz w:val="18"/>
                <w:szCs w:val="18"/>
              </w:rPr>
              <w:t>1</w:t>
            </w:r>
          </w:p>
        </w:tc>
        <w:tc>
          <w:tcPr>
            <w:tcW w:w="992" w:type="dxa"/>
          </w:tcPr>
          <w:p w14:paraId="13D310ED" w14:textId="14C158D6" w:rsidR="00284630" w:rsidRPr="00253C97" w:rsidRDefault="00284630" w:rsidP="0026460D">
            <w:pPr>
              <w:rPr>
                <w:sz w:val="18"/>
                <w:szCs w:val="18"/>
              </w:rPr>
            </w:pPr>
            <w:r>
              <w:rPr>
                <w:sz w:val="18"/>
                <w:szCs w:val="18"/>
              </w:rPr>
              <w:t xml:space="preserve">Liczba </w:t>
            </w:r>
            <w:r w:rsidRPr="00253C97">
              <w:rPr>
                <w:sz w:val="18"/>
                <w:szCs w:val="18"/>
              </w:rPr>
              <w:t>(18,4)</w:t>
            </w:r>
          </w:p>
        </w:tc>
        <w:tc>
          <w:tcPr>
            <w:tcW w:w="3544" w:type="dxa"/>
          </w:tcPr>
          <w:p w14:paraId="233D1729" w14:textId="5879D0A0" w:rsidR="00284630" w:rsidRPr="00253C97" w:rsidRDefault="00284630" w:rsidP="0026460D">
            <w:pPr>
              <w:autoSpaceDE w:val="0"/>
              <w:autoSpaceDN w:val="0"/>
              <w:adjustRightInd w:val="0"/>
              <w:rPr>
                <w:rFonts w:cs="Segoe UI"/>
                <w:sz w:val="18"/>
                <w:szCs w:val="18"/>
              </w:rPr>
            </w:pPr>
            <w:r w:rsidRPr="00253C97">
              <w:rPr>
                <w:sz w:val="18"/>
                <w:szCs w:val="18"/>
              </w:rPr>
              <w:t>Stan wartościowy produktu leczniczego w magazynach miejsca prowadzenia działalności (po transakcji) - stan dostępny dla obrotu dla serii produktu leczniczego.</w:t>
            </w:r>
          </w:p>
        </w:tc>
      </w:tr>
      <w:tr w:rsidR="00284630" w:rsidRPr="00253C97" w14:paraId="4B61E8ED" w14:textId="77777777" w:rsidTr="0026460D">
        <w:tc>
          <w:tcPr>
            <w:tcW w:w="1135" w:type="dxa"/>
            <w:vMerge/>
          </w:tcPr>
          <w:p w14:paraId="74B0D826" w14:textId="77777777" w:rsidR="00284630" w:rsidRPr="00253C97" w:rsidRDefault="00284630" w:rsidP="0026460D">
            <w:pPr>
              <w:rPr>
                <w:sz w:val="18"/>
                <w:szCs w:val="18"/>
              </w:rPr>
            </w:pPr>
          </w:p>
        </w:tc>
        <w:tc>
          <w:tcPr>
            <w:tcW w:w="1737" w:type="dxa"/>
            <w:vMerge/>
          </w:tcPr>
          <w:p w14:paraId="3F611B66" w14:textId="77777777" w:rsidR="00284630" w:rsidRPr="00253C97" w:rsidRDefault="00284630" w:rsidP="0026460D">
            <w:pPr>
              <w:rPr>
                <w:sz w:val="18"/>
                <w:szCs w:val="18"/>
              </w:rPr>
            </w:pPr>
          </w:p>
        </w:tc>
        <w:tc>
          <w:tcPr>
            <w:tcW w:w="1807" w:type="dxa"/>
          </w:tcPr>
          <w:p w14:paraId="0B64E529" w14:textId="09E860B2" w:rsidR="00284630" w:rsidRPr="00253C97" w:rsidRDefault="00284630" w:rsidP="0026460D">
            <w:pPr>
              <w:rPr>
                <w:sz w:val="18"/>
                <w:szCs w:val="18"/>
              </w:rPr>
            </w:pPr>
            <w:r w:rsidRPr="00253C97">
              <w:rPr>
                <w:sz w:val="18"/>
                <w:szCs w:val="18"/>
              </w:rPr>
              <w:t>stanIloscWstrzWycofSeria</w:t>
            </w:r>
          </w:p>
        </w:tc>
        <w:tc>
          <w:tcPr>
            <w:tcW w:w="709" w:type="dxa"/>
          </w:tcPr>
          <w:p w14:paraId="38B805D9" w14:textId="32D24BC1" w:rsidR="00284630" w:rsidRPr="00253C97" w:rsidRDefault="00284630" w:rsidP="0026460D">
            <w:pPr>
              <w:rPr>
                <w:sz w:val="18"/>
                <w:szCs w:val="18"/>
              </w:rPr>
            </w:pPr>
            <w:r w:rsidRPr="00253C97">
              <w:rPr>
                <w:sz w:val="18"/>
                <w:szCs w:val="18"/>
              </w:rPr>
              <w:t>1</w:t>
            </w:r>
          </w:p>
        </w:tc>
        <w:tc>
          <w:tcPr>
            <w:tcW w:w="992" w:type="dxa"/>
          </w:tcPr>
          <w:p w14:paraId="06C53944" w14:textId="0E84C3AC" w:rsidR="00284630" w:rsidRDefault="00284630" w:rsidP="007927C2">
            <w:pPr>
              <w:rPr>
                <w:sz w:val="18"/>
                <w:szCs w:val="18"/>
              </w:rPr>
            </w:pPr>
            <w:r>
              <w:rPr>
                <w:sz w:val="18"/>
                <w:szCs w:val="18"/>
              </w:rPr>
              <w:t xml:space="preserve">Liczba </w:t>
            </w:r>
            <w:r w:rsidRPr="00253C97">
              <w:rPr>
                <w:sz w:val="18"/>
                <w:szCs w:val="18"/>
              </w:rPr>
              <w:t>(18,</w:t>
            </w:r>
            <w:r w:rsidR="007927C2">
              <w:rPr>
                <w:sz w:val="18"/>
                <w:szCs w:val="18"/>
              </w:rPr>
              <w:t>5</w:t>
            </w:r>
            <w:r w:rsidRPr="00253C97">
              <w:rPr>
                <w:sz w:val="18"/>
                <w:szCs w:val="18"/>
              </w:rPr>
              <w:t>)</w:t>
            </w:r>
          </w:p>
        </w:tc>
        <w:tc>
          <w:tcPr>
            <w:tcW w:w="3544" w:type="dxa"/>
          </w:tcPr>
          <w:p w14:paraId="57329A9A" w14:textId="49C19A31" w:rsidR="00284630" w:rsidRPr="00253C97" w:rsidRDefault="00284630" w:rsidP="0026460D">
            <w:pPr>
              <w:autoSpaceDE w:val="0"/>
              <w:autoSpaceDN w:val="0"/>
              <w:adjustRightInd w:val="0"/>
              <w:rPr>
                <w:sz w:val="18"/>
                <w:szCs w:val="18"/>
              </w:rPr>
            </w:pPr>
            <w:r w:rsidRPr="00253C97">
              <w:rPr>
                <w:sz w:val="18"/>
                <w:szCs w:val="18"/>
              </w:rPr>
              <w:t>Stan ilościowy produktu leczniczego w magazynach miejsca prowadzenia działalności (po transakcji) - stan wstrzymany lub wycofany dla obrotu dla serii produktu leczniczego.</w:t>
            </w:r>
          </w:p>
        </w:tc>
      </w:tr>
      <w:tr w:rsidR="00284630" w:rsidRPr="00253C97" w14:paraId="7E84EB72" w14:textId="77777777" w:rsidTr="0026460D">
        <w:tc>
          <w:tcPr>
            <w:tcW w:w="1135" w:type="dxa"/>
            <w:vMerge/>
          </w:tcPr>
          <w:p w14:paraId="7B98C71B" w14:textId="77777777" w:rsidR="00284630" w:rsidRPr="00253C97" w:rsidRDefault="00284630" w:rsidP="0026460D">
            <w:pPr>
              <w:rPr>
                <w:sz w:val="18"/>
                <w:szCs w:val="18"/>
              </w:rPr>
            </w:pPr>
          </w:p>
        </w:tc>
        <w:tc>
          <w:tcPr>
            <w:tcW w:w="1737" w:type="dxa"/>
            <w:vMerge/>
          </w:tcPr>
          <w:p w14:paraId="2F1B4BA0" w14:textId="77777777" w:rsidR="00284630" w:rsidRPr="00253C97" w:rsidRDefault="00284630" w:rsidP="0026460D">
            <w:pPr>
              <w:rPr>
                <w:sz w:val="18"/>
                <w:szCs w:val="18"/>
              </w:rPr>
            </w:pPr>
          </w:p>
        </w:tc>
        <w:tc>
          <w:tcPr>
            <w:tcW w:w="1807" w:type="dxa"/>
          </w:tcPr>
          <w:p w14:paraId="4530F37F" w14:textId="23452BBC" w:rsidR="00284630" w:rsidRPr="00253C97" w:rsidRDefault="00284630" w:rsidP="0026460D">
            <w:pPr>
              <w:rPr>
                <w:sz w:val="18"/>
                <w:szCs w:val="18"/>
              </w:rPr>
            </w:pPr>
            <w:r w:rsidRPr="00253C97">
              <w:rPr>
                <w:sz w:val="18"/>
                <w:szCs w:val="18"/>
              </w:rPr>
              <w:t>stanWartoscWstrzWycofSeria</w:t>
            </w:r>
          </w:p>
        </w:tc>
        <w:tc>
          <w:tcPr>
            <w:tcW w:w="709" w:type="dxa"/>
          </w:tcPr>
          <w:p w14:paraId="01FA15B9" w14:textId="2FAB8E49" w:rsidR="00284630" w:rsidRPr="00253C97" w:rsidRDefault="00284630" w:rsidP="0026460D">
            <w:pPr>
              <w:rPr>
                <w:sz w:val="18"/>
                <w:szCs w:val="18"/>
              </w:rPr>
            </w:pPr>
            <w:r w:rsidRPr="00253C97">
              <w:rPr>
                <w:sz w:val="18"/>
                <w:szCs w:val="18"/>
              </w:rPr>
              <w:t>1</w:t>
            </w:r>
          </w:p>
        </w:tc>
        <w:tc>
          <w:tcPr>
            <w:tcW w:w="992" w:type="dxa"/>
          </w:tcPr>
          <w:p w14:paraId="722011BA" w14:textId="637E48D4" w:rsidR="00284630" w:rsidRDefault="00284630" w:rsidP="0026460D">
            <w:pPr>
              <w:rPr>
                <w:sz w:val="18"/>
                <w:szCs w:val="18"/>
              </w:rPr>
            </w:pPr>
            <w:r>
              <w:rPr>
                <w:sz w:val="18"/>
                <w:szCs w:val="18"/>
              </w:rPr>
              <w:t xml:space="preserve">Liczba </w:t>
            </w:r>
            <w:r w:rsidRPr="00253C97">
              <w:rPr>
                <w:sz w:val="18"/>
                <w:szCs w:val="18"/>
              </w:rPr>
              <w:t>(18,4)</w:t>
            </w:r>
          </w:p>
        </w:tc>
        <w:tc>
          <w:tcPr>
            <w:tcW w:w="3544" w:type="dxa"/>
          </w:tcPr>
          <w:p w14:paraId="5354FD44" w14:textId="7EBCE3B3" w:rsidR="00284630" w:rsidRPr="00253C97" w:rsidRDefault="00284630" w:rsidP="0026460D">
            <w:pPr>
              <w:autoSpaceDE w:val="0"/>
              <w:autoSpaceDN w:val="0"/>
              <w:adjustRightInd w:val="0"/>
              <w:rPr>
                <w:sz w:val="18"/>
                <w:szCs w:val="18"/>
              </w:rPr>
            </w:pPr>
            <w:r w:rsidRPr="00253C97">
              <w:rPr>
                <w:sz w:val="18"/>
                <w:szCs w:val="18"/>
              </w:rPr>
              <w:t>Stan wartościowy produktu leczniczego w magazynach miejsca prowadzenia działalności (po transakcji) - stan wstrzymany lub wycofany dla obrotu dla serii produktu leczniczego.</w:t>
            </w:r>
          </w:p>
        </w:tc>
      </w:tr>
      <w:tr w:rsidR="00284630" w:rsidRPr="00253C97" w14:paraId="333BEECD" w14:textId="77777777" w:rsidTr="0026460D">
        <w:tc>
          <w:tcPr>
            <w:tcW w:w="1135" w:type="dxa"/>
            <w:vMerge/>
          </w:tcPr>
          <w:p w14:paraId="42F9DD4F" w14:textId="77777777" w:rsidR="00284630" w:rsidRPr="00253C97" w:rsidRDefault="00284630" w:rsidP="0026460D">
            <w:pPr>
              <w:rPr>
                <w:sz w:val="18"/>
                <w:szCs w:val="18"/>
              </w:rPr>
            </w:pPr>
          </w:p>
        </w:tc>
        <w:tc>
          <w:tcPr>
            <w:tcW w:w="1737" w:type="dxa"/>
            <w:vMerge/>
          </w:tcPr>
          <w:p w14:paraId="06ABF978" w14:textId="77777777" w:rsidR="00284630" w:rsidRPr="00253C97" w:rsidRDefault="00284630" w:rsidP="0026460D">
            <w:pPr>
              <w:rPr>
                <w:sz w:val="18"/>
                <w:szCs w:val="18"/>
              </w:rPr>
            </w:pPr>
          </w:p>
        </w:tc>
        <w:tc>
          <w:tcPr>
            <w:tcW w:w="1807" w:type="dxa"/>
          </w:tcPr>
          <w:p w14:paraId="0E8E14F0" w14:textId="77777777" w:rsidR="00284630" w:rsidRPr="00253C97" w:rsidRDefault="00284630" w:rsidP="0026460D">
            <w:pPr>
              <w:rPr>
                <w:sz w:val="18"/>
                <w:szCs w:val="18"/>
              </w:rPr>
            </w:pPr>
            <w:r w:rsidRPr="00253C97">
              <w:rPr>
                <w:sz w:val="18"/>
                <w:szCs w:val="18"/>
              </w:rPr>
              <w:t>stanIloscDostepny</w:t>
            </w:r>
          </w:p>
        </w:tc>
        <w:tc>
          <w:tcPr>
            <w:tcW w:w="709" w:type="dxa"/>
          </w:tcPr>
          <w:p w14:paraId="7BC5F255" w14:textId="77777777" w:rsidR="00284630" w:rsidRPr="00253C97" w:rsidRDefault="00284630" w:rsidP="0026460D">
            <w:pPr>
              <w:rPr>
                <w:sz w:val="18"/>
                <w:szCs w:val="18"/>
              </w:rPr>
            </w:pPr>
            <w:r w:rsidRPr="00253C97">
              <w:rPr>
                <w:sz w:val="18"/>
                <w:szCs w:val="18"/>
              </w:rPr>
              <w:t>1</w:t>
            </w:r>
          </w:p>
        </w:tc>
        <w:tc>
          <w:tcPr>
            <w:tcW w:w="992" w:type="dxa"/>
          </w:tcPr>
          <w:p w14:paraId="73EE9B17" w14:textId="1653474C" w:rsidR="00284630" w:rsidRPr="00253C97" w:rsidRDefault="00284630" w:rsidP="007927C2">
            <w:pPr>
              <w:rPr>
                <w:sz w:val="18"/>
                <w:szCs w:val="18"/>
              </w:rPr>
            </w:pPr>
            <w:r>
              <w:rPr>
                <w:sz w:val="18"/>
                <w:szCs w:val="18"/>
              </w:rPr>
              <w:t xml:space="preserve">Liczba </w:t>
            </w:r>
            <w:r w:rsidRPr="00253C97">
              <w:rPr>
                <w:sz w:val="18"/>
                <w:szCs w:val="18"/>
              </w:rPr>
              <w:t>(18,</w:t>
            </w:r>
            <w:r w:rsidR="007927C2">
              <w:rPr>
                <w:sz w:val="18"/>
                <w:szCs w:val="18"/>
              </w:rPr>
              <w:t>5</w:t>
            </w:r>
            <w:r w:rsidRPr="00253C97">
              <w:rPr>
                <w:sz w:val="18"/>
                <w:szCs w:val="18"/>
              </w:rPr>
              <w:t>)</w:t>
            </w:r>
          </w:p>
        </w:tc>
        <w:tc>
          <w:tcPr>
            <w:tcW w:w="3544" w:type="dxa"/>
          </w:tcPr>
          <w:p w14:paraId="23C0B712" w14:textId="77777777" w:rsidR="00284630" w:rsidRPr="00253C97" w:rsidRDefault="00284630" w:rsidP="0026460D">
            <w:pPr>
              <w:rPr>
                <w:sz w:val="18"/>
                <w:szCs w:val="18"/>
              </w:rPr>
            </w:pPr>
            <w:r w:rsidRPr="00253C97">
              <w:rPr>
                <w:sz w:val="18"/>
                <w:szCs w:val="18"/>
              </w:rPr>
              <w:t>Stan ilościowy produktu leczniczego w magazynach miejsca prowadzenia działalności (po transakcji) - stan dostępny dla obrotu dla wszystkich serii produktu leczniczego łącznie.</w:t>
            </w:r>
          </w:p>
        </w:tc>
      </w:tr>
      <w:tr w:rsidR="00284630" w:rsidRPr="00253C97" w14:paraId="218E2896" w14:textId="77777777" w:rsidTr="0026460D">
        <w:tc>
          <w:tcPr>
            <w:tcW w:w="1135" w:type="dxa"/>
            <w:vMerge/>
          </w:tcPr>
          <w:p w14:paraId="1D451055" w14:textId="77777777" w:rsidR="00284630" w:rsidRPr="00253C97" w:rsidRDefault="00284630" w:rsidP="0026460D">
            <w:pPr>
              <w:rPr>
                <w:sz w:val="18"/>
                <w:szCs w:val="18"/>
              </w:rPr>
            </w:pPr>
          </w:p>
        </w:tc>
        <w:tc>
          <w:tcPr>
            <w:tcW w:w="1737" w:type="dxa"/>
            <w:vMerge/>
          </w:tcPr>
          <w:p w14:paraId="7D9048E5" w14:textId="77777777" w:rsidR="00284630" w:rsidRPr="00253C97" w:rsidRDefault="00284630" w:rsidP="0026460D">
            <w:pPr>
              <w:rPr>
                <w:sz w:val="18"/>
                <w:szCs w:val="18"/>
              </w:rPr>
            </w:pPr>
          </w:p>
        </w:tc>
        <w:tc>
          <w:tcPr>
            <w:tcW w:w="1807" w:type="dxa"/>
          </w:tcPr>
          <w:p w14:paraId="234965FD" w14:textId="08DFEC4A" w:rsidR="00284630" w:rsidRPr="00253C97" w:rsidRDefault="00284630" w:rsidP="0026460D">
            <w:pPr>
              <w:rPr>
                <w:sz w:val="18"/>
                <w:szCs w:val="18"/>
              </w:rPr>
            </w:pPr>
            <w:r w:rsidRPr="00253C97">
              <w:rPr>
                <w:sz w:val="18"/>
                <w:szCs w:val="18"/>
              </w:rPr>
              <w:t>stanWartoscDostepny</w:t>
            </w:r>
          </w:p>
        </w:tc>
        <w:tc>
          <w:tcPr>
            <w:tcW w:w="709" w:type="dxa"/>
          </w:tcPr>
          <w:p w14:paraId="51DA6ADC" w14:textId="11789858" w:rsidR="00284630" w:rsidRPr="00253C97" w:rsidRDefault="00284630" w:rsidP="0026460D">
            <w:pPr>
              <w:rPr>
                <w:sz w:val="18"/>
                <w:szCs w:val="18"/>
              </w:rPr>
            </w:pPr>
            <w:r w:rsidRPr="00253C97">
              <w:rPr>
                <w:sz w:val="18"/>
                <w:szCs w:val="18"/>
              </w:rPr>
              <w:t>1</w:t>
            </w:r>
          </w:p>
        </w:tc>
        <w:tc>
          <w:tcPr>
            <w:tcW w:w="992" w:type="dxa"/>
          </w:tcPr>
          <w:p w14:paraId="43424C7E" w14:textId="5A792A0E" w:rsidR="00284630" w:rsidRPr="00253C97" w:rsidRDefault="00284630" w:rsidP="0026460D">
            <w:pPr>
              <w:rPr>
                <w:sz w:val="18"/>
                <w:szCs w:val="18"/>
              </w:rPr>
            </w:pPr>
            <w:r>
              <w:rPr>
                <w:sz w:val="18"/>
                <w:szCs w:val="18"/>
              </w:rPr>
              <w:t xml:space="preserve">Liczba </w:t>
            </w:r>
            <w:r w:rsidRPr="00253C97">
              <w:rPr>
                <w:sz w:val="18"/>
                <w:szCs w:val="18"/>
              </w:rPr>
              <w:t>(18,4)</w:t>
            </w:r>
          </w:p>
        </w:tc>
        <w:tc>
          <w:tcPr>
            <w:tcW w:w="3544" w:type="dxa"/>
          </w:tcPr>
          <w:p w14:paraId="617D5E0E" w14:textId="754F3CDD" w:rsidR="00284630" w:rsidRPr="00253C97" w:rsidRDefault="00284630" w:rsidP="0026460D">
            <w:pPr>
              <w:rPr>
                <w:sz w:val="18"/>
                <w:szCs w:val="18"/>
              </w:rPr>
            </w:pPr>
            <w:r w:rsidRPr="00253C97">
              <w:rPr>
                <w:sz w:val="18"/>
                <w:szCs w:val="18"/>
              </w:rPr>
              <w:t>Stan wartościowy produktu leczniczego w magazynach miejsca prowadzenia działalności (po transakcji) - stan dostępny dla obrotu dla wszystkich serii produktu leczniczego łącznie.</w:t>
            </w:r>
          </w:p>
        </w:tc>
      </w:tr>
      <w:tr w:rsidR="00284630" w:rsidRPr="00253C97" w14:paraId="279588C8" w14:textId="77777777" w:rsidTr="0026460D">
        <w:tc>
          <w:tcPr>
            <w:tcW w:w="1135" w:type="dxa"/>
            <w:vMerge/>
          </w:tcPr>
          <w:p w14:paraId="65B7D2BD" w14:textId="77777777" w:rsidR="00284630" w:rsidRPr="00253C97" w:rsidRDefault="00284630" w:rsidP="0026460D">
            <w:pPr>
              <w:rPr>
                <w:sz w:val="18"/>
                <w:szCs w:val="18"/>
              </w:rPr>
            </w:pPr>
          </w:p>
        </w:tc>
        <w:tc>
          <w:tcPr>
            <w:tcW w:w="1737" w:type="dxa"/>
            <w:vMerge/>
          </w:tcPr>
          <w:p w14:paraId="581C8B1A" w14:textId="77777777" w:rsidR="00284630" w:rsidRPr="00253C97" w:rsidRDefault="00284630" w:rsidP="0026460D">
            <w:pPr>
              <w:rPr>
                <w:sz w:val="18"/>
                <w:szCs w:val="18"/>
              </w:rPr>
            </w:pPr>
          </w:p>
        </w:tc>
        <w:tc>
          <w:tcPr>
            <w:tcW w:w="1807" w:type="dxa"/>
          </w:tcPr>
          <w:p w14:paraId="5A115A9B" w14:textId="77777777" w:rsidR="00284630" w:rsidRPr="00253C97" w:rsidRDefault="00284630" w:rsidP="0026460D">
            <w:pPr>
              <w:rPr>
                <w:sz w:val="18"/>
                <w:szCs w:val="18"/>
              </w:rPr>
            </w:pPr>
            <w:r w:rsidRPr="00253C97">
              <w:rPr>
                <w:sz w:val="18"/>
                <w:szCs w:val="18"/>
              </w:rPr>
              <w:t>stanIloscWstrzWycof</w:t>
            </w:r>
          </w:p>
        </w:tc>
        <w:tc>
          <w:tcPr>
            <w:tcW w:w="709" w:type="dxa"/>
          </w:tcPr>
          <w:p w14:paraId="66CDD74E" w14:textId="77777777" w:rsidR="00284630" w:rsidRPr="00253C97" w:rsidRDefault="00284630" w:rsidP="0026460D">
            <w:pPr>
              <w:rPr>
                <w:sz w:val="18"/>
                <w:szCs w:val="18"/>
              </w:rPr>
            </w:pPr>
            <w:r w:rsidRPr="00253C97">
              <w:rPr>
                <w:sz w:val="18"/>
                <w:szCs w:val="18"/>
              </w:rPr>
              <w:t>1</w:t>
            </w:r>
          </w:p>
        </w:tc>
        <w:tc>
          <w:tcPr>
            <w:tcW w:w="992" w:type="dxa"/>
          </w:tcPr>
          <w:p w14:paraId="01C9B3DD" w14:textId="13E2EFBA" w:rsidR="00284630" w:rsidRPr="00253C97" w:rsidRDefault="00284630" w:rsidP="007927C2">
            <w:pPr>
              <w:rPr>
                <w:sz w:val="18"/>
                <w:szCs w:val="18"/>
              </w:rPr>
            </w:pPr>
            <w:r>
              <w:rPr>
                <w:sz w:val="18"/>
                <w:szCs w:val="18"/>
              </w:rPr>
              <w:t xml:space="preserve">Liczba </w:t>
            </w:r>
            <w:r w:rsidRPr="00253C97">
              <w:rPr>
                <w:sz w:val="18"/>
                <w:szCs w:val="18"/>
              </w:rPr>
              <w:t>(18,</w:t>
            </w:r>
            <w:r w:rsidR="007927C2">
              <w:rPr>
                <w:sz w:val="18"/>
                <w:szCs w:val="18"/>
              </w:rPr>
              <w:t>5</w:t>
            </w:r>
            <w:r w:rsidRPr="00253C97">
              <w:rPr>
                <w:sz w:val="18"/>
                <w:szCs w:val="18"/>
              </w:rPr>
              <w:t>)</w:t>
            </w:r>
          </w:p>
        </w:tc>
        <w:tc>
          <w:tcPr>
            <w:tcW w:w="3544" w:type="dxa"/>
          </w:tcPr>
          <w:p w14:paraId="3205E7AC" w14:textId="77777777" w:rsidR="00284630" w:rsidRPr="00253C97" w:rsidRDefault="00284630" w:rsidP="0026460D">
            <w:pPr>
              <w:autoSpaceDE w:val="0"/>
              <w:autoSpaceDN w:val="0"/>
              <w:adjustRightInd w:val="0"/>
              <w:rPr>
                <w:rFonts w:cs="Segoe UI"/>
                <w:sz w:val="18"/>
                <w:szCs w:val="18"/>
              </w:rPr>
            </w:pPr>
            <w:r w:rsidRPr="00253C97">
              <w:rPr>
                <w:rFonts w:cs="Segoe UI"/>
                <w:sz w:val="18"/>
                <w:szCs w:val="18"/>
              </w:rPr>
              <w:t xml:space="preserve">Stan ilościowy produktu leczniczego w magazynach miejsca prowadzenia działalności (po transakcji) - stan wstrzymany lub wycofany dla obrotu dla wszystkich serii </w:t>
            </w:r>
            <w:r w:rsidRPr="00253C97">
              <w:rPr>
                <w:rFonts w:cs="Segoe UI"/>
                <w:sz w:val="18"/>
                <w:szCs w:val="18"/>
              </w:rPr>
              <w:lastRenderedPageBreak/>
              <w:t>produktu leczniczego łącznie.</w:t>
            </w:r>
          </w:p>
        </w:tc>
      </w:tr>
      <w:tr w:rsidR="00284630" w:rsidRPr="00253C97" w14:paraId="5580B065" w14:textId="77777777" w:rsidTr="0026460D">
        <w:tc>
          <w:tcPr>
            <w:tcW w:w="1135" w:type="dxa"/>
            <w:vMerge/>
          </w:tcPr>
          <w:p w14:paraId="2EAD1C3A" w14:textId="77777777" w:rsidR="00284630" w:rsidRPr="00253C97" w:rsidRDefault="00284630" w:rsidP="0026460D">
            <w:pPr>
              <w:rPr>
                <w:sz w:val="18"/>
                <w:szCs w:val="18"/>
              </w:rPr>
            </w:pPr>
          </w:p>
        </w:tc>
        <w:tc>
          <w:tcPr>
            <w:tcW w:w="1737" w:type="dxa"/>
            <w:vMerge/>
          </w:tcPr>
          <w:p w14:paraId="4220A00E" w14:textId="77777777" w:rsidR="00284630" w:rsidRPr="00253C97" w:rsidRDefault="00284630" w:rsidP="0026460D">
            <w:pPr>
              <w:rPr>
                <w:sz w:val="18"/>
                <w:szCs w:val="18"/>
              </w:rPr>
            </w:pPr>
          </w:p>
        </w:tc>
        <w:tc>
          <w:tcPr>
            <w:tcW w:w="1807" w:type="dxa"/>
          </w:tcPr>
          <w:p w14:paraId="78A921C2" w14:textId="487A729C" w:rsidR="00284630" w:rsidRPr="00253C97" w:rsidRDefault="00284630" w:rsidP="0026460D">
            <w:pPr>
              <w:rPr>
                <w:sz w:val="18"/>
                <w:szCs w:val="18"/>
              </w:rPr>
            </w:pPr>
            <w:r w:rsidRPr="00253C97">
              <w:rPr>
                <w:sz w:val="18"/>
                <w:szCs w:val="18"/>
              </w:rPr>
              <w:t>stanWartoscWstrzWycof</w:t>
            </w:r>
          </w:p>
        </w:tc>
        <w:tc>
          <w:tcPr>
            <w:tcW w:w="709" w:type="dxa"/>
          </w:tcPr>
          <w:p w14:paraId="0B81062B" w14:textId="1C8B97B3" w:rsidR="00284630" w:rsidRPr="00253C97" w:rsidRDefault="00284630" w:rsidP="0026460D">
            <w:pPr>
              <w:rPr>
                <w:sz w:val="18"/>
                <w:szCs w:val="18"/>
              </w:rPr>
            </w:pPr>
            <w:r w:rsidRPr="00253C97">
              <w:rPr>
                <w:sz w:val="18"/>
                <w:szCs w:val="18"/>
              </w:rPr>
              <w:t>1</w:t>
            </w:r>
          </w:p>
        </w:tc>
        <w:tc>
          <w:tcPr>
            <w:tcW w:w="992" w:type="dxa"/>
          </w:tcPr>
          <w:p w14:paraId="6FD6484E" w14:textId="32477D61" w:rsidR="00284630" w:rsidRPr="00253C97" w:rsidRDefault="00284630" w:rsidP="0026460D">
            <w:pPr>
              <w:rPr>
                <w:sz w:val="18"/>
                <w:szCs w:val="18"/>
              </w:rPr>
            </w:pPr>
            <w:r>
              <w:rPr>
                <w:sz w:val="18"/>
                <w:szCs w:val="18"/>
              </w:rPr>
              <w:t xml:space="preserve">Liczba </w:t>
            </w:r>
            <w:r w:rsidRPr="00253C97">
              <w:rPr>
                <w:sz w:val="18"/>
                <w:szCs w:val="18"/>
              </w:rPr>
              <w:t>(18,4)</w:t>
            </w:r>
          </w:p>
        </w:tc>
        <w:tc>
          <w:tcPr>
            <w:tcW w:w="3544" w:type="dxa"/>
          </w:tcPr>
          <w:p w14:paraId="0AA0CA61" w14:textId="7BA1B36C" w:rsidR="00284630" w:rsidRPr="00253C97" w:rsidRDefault="00284630" w:rsidP="0026460D">
            <w:pPr>
              <w:rPr>
                <w:sz w:val="18"/>
                <w:szCs w:val="18"/>
              </w:rPr>
            </w:pPr>
            <w:r w:rsidRPr="00253C97">
              <w:rPr>
                <w:rFonts w:cs="Segoe UI"/>
                <w:sz w:val="18"/>
                <w:szCs w:val="18"/>
              </w:rPr>
              <w:t>Stan wartościowy produktu leczniczego w magazynach miejsca prowadzenia działalności (po transakcji) - stan wstrzymany lub wycofany dla obrotu dla wszystkich serii produktu leczniczego łącznie.</w:t>
            </w:r>
          </w:p>
        </w:tc>
      </w:tr>
    </w:tbl>
    <w:p w14:paraId="0A85A538" w14:textId="77777777" w:rsidR="00374A0E" w:rsidRDefault="00374A0E" w:rsidP="00374A0E">
      <w:r>
        <w:br w:type="page"/>
      </w:r>
    </w:p>
    <w:p w14:paraId="44200F43" w14:textId="77777777" w:rsidR="00374A0E" w:rsidRDefault="00374A0E" w:rsidP="0081099A">
      <w:pPr>
        <w:pStyle w:val="Nagwek1"/>
        <w:keepLines w:val="0"/>
        <w:widowControl w:val="0"/>
        <w:numPr>
          <w:ilvl w:val="1"/>
          <w:numId w:val="32"/>
        </w:numPr>
        <w:autoSpaceDE w:val="0"/>
        <w:autoSpaceDN w:val="0"/>
        <w:adjustRightInd w:val="0"/>
        <w:spacing w:after="240" w:line="276" w:lineRule="auto"/>
      </w:pPr>
      <w:bookmarkStart w:id="11" w:name="_Toc436254039"/>
      <w:r>
        <w:lastRenderedPageBreak/>
        <w:t>Komunikat zgłoszenia braków</w:t>
      </w:r>
      <w:bookmarkEnd w:id="11"/>
    </w:p>
    <w:p w14:paraId="734E5C69" w14:textId="77777777" w:rsidR="003901F0" w:rsidRPr="00462CFD" w:rsidRDefault="003901F0" w:rsidP="00374A0E"/>
    <w:tbl>
      <w:tblPr>
        <w:tblStyle w:val="Tabela-Siatka"/>
        <w:tblW w:w="9924" w:type="dxa"/>
        <w:tblInd w:w="-431" w:type="dxa"/>
        <w:tblLayout w:type="fixed"/>
        <w:tblLook w:val="04A0" w:firstRow="1" w:lastRow="0" w:firstColumn="1" w:lastColumn="0" w:noHBand="0" w:noVBand="1"/>
      </w:tblPr>
      <w:tblGrid>
        <w:gridCol w:w="1135"/>
        <w:gridCol w:w="1737"/>
        <w:gridCol w:w="1807"/>
        <w:gridCol w:w="709"/>
        <w:gridCol w:w="992"/>
        <w:gridCol w:w="3544"/>
      </w:tblGrid>
      <w:tr w:rsidR="00374A0E" w:rsidRPr="00253C97" w14:paraId="3F1BC067" w14:textId="77777777" w:rsidTr="0026460D">
        <w:trPr>
          <w:tblHeader/>
        </w:trPr>
        <w:tc>
          <w:tcPr>
            <w:tcW w:w="1135" w:type="dxa"/>
            <w:shd w:val="clear" w:color="auto" w:fill="F2F2F2" w:themeFill="background1" w:themeFillShade="F2"/>
          </w:tcPr>
          <w:p w14:paraId="7BD8B31B" w14:textId="77777777" w:rsidR="00374A0E" w:rsidRPr="00253C97" w:rsidRDefault="00374A0E" w:rsidP="0026460D">
            <w:pPr>
              <w:rPr>
                <w:b/>
                <w:sz w:val="18"/>
                <w:szCs w:val="18"/>
              </w:rPr>
            </w:pPr>
            <w:r w:rsidRPr="00253C97">
              <w:rPr>
                <w:b/>
                <w:sz w:val="18"/>
                <w:szCs w:val="18"/>
              </w:rPr>
              <w:t xml:space="preserve">Poziom </w:t>
            </w:r>
            <w:r w:rsidRPr="00253C97">
              <w:rPr>
                <w:b/>
                <w:sz w:val="18"/>
                <w:szCs w:val="18"/>
              </w:rPr>
              <w:br/>
              <w:t>w hierarchii</w:t>
            </w:r>
          </w:p>
        </w:tc>
        <w:tc>
          <w:tcPr>
            <w:tcW w:w="1737" w:type="dxa"/>
            <w:shd w:val="clear" w:color="auto" w:fill="F2F2F2" w:themeFill="background1" w:themeFillShade="F2"/>
          </w:tcPr>
          <w:p w14:paraId="435C041A" w14:textId="77777777" w:rsidR="00374A0E" w:rsidRPr="00253C97" w:rsidRDefault="00374A0E" w:rsidP="0026460D">
            <w:pPr>
              <w:jc w:val="center"/>
              <w:rPr>
                <w:b/>
                <w:sz w:val="18"/>
                <w:szCs w:val="18"/>
              </w:rPr>
            </w:pPr>
            <w:r w:rsidRPr="00253C97">
              <w:rPr>
                <w:b/>
                <w:sz w:val="18"/>
                <w:szCs w:val="18"/>
              </w:rPr>
              <w:t>Element</w:t>
            </w:r>
          </w:p>
        </w:tc>
        <w:tc>
          <w:tcPr>
            <w:tcW w:w="1807" w:type="dxa"/>
            <w:shd w:val="clear" w:color="auto" w:fill="F2F2F2" w:themeFill="background1" w:themeFillShade="F2"/>
          </w:tcPr>
          <w:p w14:paraId="3C162580" w14:textId="77777777" w:rsidR="00374A0E" w:rsidRPr="00253C97" w:rsidRDefault="00374A0E" w:rsidP="0026460D">
            <w:pPr>
              <w:jc w:val="center"/>
              <w:rPr>
                <w:b/>
                <w:sz w:val="18"/>
                <w:szCs w:val="18"/>
              </w:rPr>
            </w:pPr>
            <w:r w:rsidRPr="00253C97">
              <w:rPr>
                <w:b/>
                <w:sz w:val="18"/>
                <w:szCs w:val="18"/>
              </w:rPr>
              <w:t>Atrybut</w:t>
            </w:r>
          </w:p>
        </w:tc>
        <w:tc>
          <w:tcPr>
            <w:tcW w:w="709" w:type="dxa"/>
            <w:shd w:val="clear" w:color="auto" w:fill="F2F2F2" w:themeFill="background1" w:themeFillShade="F2"/>
          </w:tcPr>
          <w:p w14:paraId="38A960FD" w14:textId="77777777" w:rsidR="00374A0E" w:rsidRPr="00253C97" w:rsidRDefault="00374A0E" w:rsidP="0026460D">
            <w:pPr>
              <w:rPr>
                <w:b/>
                <w:sz w:val="18"/>
                <w:szCs w:val="18"/>
              </w:rPr>
            </w:pPr>
            <w:r w:rsidRPr="00253C97">
              <w:rPr>
                <w:b/>
                <w:sz w:val="18"/>
                <w:szCs w:val="18"/>
              </w:rPr>
              <w:t>Krot-ność</w:t>
            </w:r>
          </w:p>
        </w:tc>
        <w:tc>
          <w:tcPr>
            <w:tcW w:w="992" w:type="dxa"/>
            <w:shd w:val="clear" w:color="auto" w:fill="F2F2F2" w:themeFill="background1" w:themeFillShade="F2"/>
          </w:tcPr>
          <w:p w14:paraId="54FA9A4F" w14:textId="482363FF" w:rsidR="00374A0E" w:rsidRPr="00253C97" w:rsidRDefault="00374A0E" w:rsidP="0026460D">
            <w:pPr>
              <w:rPr>
                <w:b/>
                <w:sz w:val="18"/>
                <w:szCs w:val="18"/>
              </w:rPr>
            </w:pPr>
            <w:r w:rsidRPr="00253C97">
              <w:rPr>
                <w:b/>
                <w:sz w:val="18"/>
                <w:szCs w:val="18"/>
              </w:rPr>
              <w:t xml:space="preserve">Format </w:t>
            </w:r>
            <w:r w:rsidR="003901F0">
              <w:rPr>
                <w:b/>
                <w:sz w:val="18"/>
                <w:szCs w:val="18"/>
              </w:rPr>
              <w:t>/ Typ</w:t>
            </w:r>
          </w:p>
        </w:tc>
        <w:tc>
          <w:tcPr>
            <w:tcW w:w="3544" w:type="dxa"/>
            <w:shd w:val="clear" w:color="auto" w:fill="F2F2F2" w:themeFill="background1" w:themeFillShade="F2"/>
          </w:tcPr>
          <w:p w14:paraId="2CFE9EB8" w14:textId="77777777" w:rsidR="00374A0E" w:rsidRPr="00253C97" w:rsidRDefault="00374A0E" w:rsidP="0026460D">
            <w:pPr>
              <w:jc w:val="center"/>
              <w:rPr>
                <w:b/>
                <w:sz w:val="18"/>
                <w:szCs w:val="18"/>
              </w:rPr>
            </w:pPr>
            <w:r w:rsidRPr="00253C97">
              <w:rPr>
                <w:b/>
                <w:sz w:val="18"/>
                <w:szCs w:val="18"/>
              </w:rPr>
              <w:t>Opis</w:t>
            </w:r>
          </w:p>
        </w:tc>
      </w:tr>
      <w:tr w:rsidR="00374A0E" w:rsidRPr="00253C97" w14:paraId="70CBA585" w14:textId="77777777" w:rsidTr="0026460D">
        <w:tc>
          <w:tcPr>
            <w:tcW w:w="1135" w:type="dxa"/>
            <w:vMerge w:val="restart"/>
          </w:tcPr>
          <w:p w14:paraId="26B0F4CE" w14:textId="77777777" w:rsidR="00374A0E" w:rsidRPr="00253C97" w:rsidRDefault="00374A0E" w:rsidP="0026460D">
            <w:pPr>
              <w:rPr>
                <w:sz w:val="18"/>
                <w:szCs w:val="18"/>
              </w:rPr>
            </w:pPr>
            <w:r w:rsidRPr="00253C97">
              <w:rPr>
                <w:sz w:val="18"/>
                <w:szCs w:val="18"/>
              </w:rPr>
              <w:t>0</w:t>
            </w:r>
          </w:p>
        </w:tc>
        <w:tc>
          <w:tcPr>
            <w:tcW w:w="1737" w:type="dxa"/>
            <w:vMerge w:val="restart"/>
          </w:tcPr>
          <w:p w14:paraId="6DAC3DF4" w14:textId="77777777" w:rsidR="00374A0E" w:rsidRPr="00253C97" w:rsidRDefault="00374A0E" w:rsidP="0026460D">
            <w:pPr>
              <w:rPr>
                <w:sz w:val="18"/>
                <w:szCs w:val="18"/>
              </w:rPr>
            </w:pPr>
            <w:r w:rsidRPr="00253C97">
              <w:rPr>
                <w:sz w:val="18"/>
                <w:szCs w:val="18"/>
              </w:rPr>
              <w:t>KomunikatZBMT</w:t>
            </w:r>
          </w:p>
        </w:tc>
        <w:tc>
          <w:tcPr>
            <w:tcW w:w="1807" w:type="dxa"/>
          </w:tcPr>
          <w:p w14:paraId="03D19F8C" w14:textId="77777777" w:rsidR="00374A0E" w:rsidRPr="00253C97" w:rsidRDefault="00374A0E" w:rsidP="0026460D">
            <w:pPr>
              <w:rPr>
                <w:sz w:val="18"/>
                <w:szCs w:val="18"/>
              </w:rPr>
            </w:pPr>
          </w:p>
        </w:tc>
        <w:tc>
          <w:tcPr>
            <w:tcW w:w="709" w:type="dxa"/>
          </w:tcPr>
          <w:p w14:paraId="1BE27289" w14:textId="77777777" w:rsidR="00374A0E" w:rsidRPr="00253C97" w:rsidRDefault="00374A0E" w:rsidP="0026460D">
            <w:pPr>
              <w:rPr>
                <w:sz w:val="18"/>
                <w:szCs w:val="18"/>
              </w:rPr>
            </w:pPr>
          </w:p>
        </w:tc>
        <w:tc>
          <w:tcPr>
            <w:tcW w:w="992" w:type="dxa"/>
          </w:tcPr>
          <w:p w14:paraId="5950BFD8" w14:textId="77777777" w:rsidR="00374A0E" w:rsidRPr="00253C97" w:rsidRDefault="00374A0E" w:rsidP="0026460D">
            <w:pPr>
              <w:rPr>
                <w:sz w:val="18"/>
                <w:szCs w:val="18"/>
              </w:rPr>
            </w:pPr>
          </w:p>
        </w:tc>
        <w:tc>
          <w:tcPr>
            <w:tcW w:w="3544" w:type="dxa"/>
          </w:tcPr>
          <w:p w14:paraId="09DCA5A7" w14:textId="77777777" w:rsidR="00374A0E" w:rsidRPr="00253C97" w:rsidRDefault="00374A0E" w:rsidP="0026460D">
            <w:pPr>
              <w:rPr>
                <w:sz w:val="18"/>
                <w:szCs w:val="18"/>
              </w:rPr>
            </w:pPr>
            <w:r w:rsidRPr="00253C97">
              <w:rPr>
                <w:sz w:val="18"/>
                <w:szCs w:val="18"/>
              </w:rPr>
              <w:t>Komunikat zgłoszenia braków.</w:t>
            </w:r>
          </w:p>
        </w:tc>
      </w:tr>
      <w:tr w:rsidR="00284630" w:rsidRPr="00253C97" w14:paraId="2D0AA602" w14:textId="77777777" w:rsidTr="0026460D">
        <w:tc>
          <w:tcPr>
            <w:tcW w:w="1135" w:type="dxa"/>
            <w:vMerge/>
          </w:tcPr>
          <w:p w14:paraId="4F99E5D0" w14:textId="77777777" w:rsidR="00284630" w:rsidRPr="00253C97" w:rsidRDefault="00284630" w:rsidP="0026460D">
            <w:pPr>
              <w:rPr>
                <w:sz w:val="18"/>
                <w:szCs w:val="18"/>
              </w:rPr>
            </w:pPr>
          </w:p>
        </w:tc>
        <w:tc>
          <w:tcPr>
            <w:tcW w:w="1737" w:type="dxa"/>
            <w:vMerge/>
          </w:tcPr>
          <w:p w14:paraId="5E123833" w14:textId="77777777" w:rsidR="00284630" w:rsidRPr="00253C97" w:rsidRDefault="00284630" w:rsidP="0026460D">
            <w:pPr>
              <w:rPr>
                <w:sz w:val="18"/>
                <w:szCs w:val="18"/>
              </w:rPr>
            </w:pPr>
          </w:p>
        </w:tc>
        <w:tc>
          <w:tcPr>
            <w:tcW w:w="1807" w:type="dxa"/>
          </w:tcPr>
          <w:p w14:paraId="7C02DBFC" w14:textId="1DD3A721" w:rsidR="00284630" w:rsidRPr="00253C97" w:rsidRDefault="00284630" w:rsidP="0026460D">
            <w:pPr>
              <w:rPr>
                <w:sz w:val="18"/>
                <w:szCs w:val="18"/>
              </w:rPr>
            </w:pPr>
            <w:r w:rsidRPr="00253C97">
              <w:rPr>
                <w:sz w:val="18"/>
                <w:szCs w:val="18"/>
              </w:rPr>
              <w:t>idPodmiotuRaportujacego</w:t>
            </w:r>
          </w:p>
        </w:tc>
        <w:tc>
          <w:tcPr>
            <w:tcW w:w="709" w:type="dxa"/>
          </w:tcPr>
          <w:p w14:paraId="14BE3C20" w14:textId="5BBF6478" w:rsidR="00284630" w:rsidRPr="00253C97" w:rsidRDefault="00284630" w:rsidP="0026460D">
            <w:pPr>
              <w:rPr>
                <w:sz w:val="18"/>
                <w:szCs w:val="18"/>
              </w:rPr>
            </w:pPr>
            <w:r w:rsidRPr="00253C97">
              <w:rPr>
                <w:sz w:val="18"/>
                <w:szCs w:val="18"/>
              </w:rPr>
              <w:t>1</w:t>
            </w:r>
          </w:p>
        </w:tc>
        <w:tc>
          <w:tcPr>
            <w:tcW w:w="992" w:type="dxa"/>
          </w:tcPr>
          <w:p w14:paraId="6115488D" w14:textId="587E345F" w:rsidR="00284630" w:rsidRPr="00253C97" w:rsidRDefault="00284630" w:rsidP="0026460D">
            <w:pPr>
              <w:rPr>
                <w:sz w:val="18"/>
                <w:szCs w:val="18"/>
              </w:rPr>
            </w:pPr>
            <w:r w:rsidRPr="00253C97">
              <w:rPr>
                <w:sz w:val="18"/>
                <w:szCs w:val="18"/>
              </w:rPr>
              <w:t>IdentyfikatorPodmiotuRaportujacegoMT</w:t>
            </w:r>
          </w:p>
        </w:tc>
        <w:tc>
          <w:tcPr>
            <w:tcW w:w="3544" w:type="dxa"/>
          </w:tcPr>
          <w:p w14:paraId="088D3A85" w14:textId="7CAC061C" w:rsidR="00284630" w:rsidRPr="00253C97" w:rsidRDefault="00284630" w:rsidP="0026460D">
            <w:pPr>
              <w:rPr>
                <w:sz w:val="18"/>
                <w:szCs w:val="18"/>
              </w:rPr>
            </w:pPr>
            <w:r w:rsidRPr="00253C97">
              <w:rPr>
                <w:sz w:val="18"/>
                <w:szCs w:val="18"/>
              </w:rPr>
              <w:t>Identyfikator podmiotu raportującego.</w:t>
            </w:r>
          </w:p>
        </w:tc>
      </w:tr>
      <w:tr w:rsidR="00284630" w:rsidRPr="00253C97" w14:paraId="00D90ABB" w14:textId="77777777" w:rsidTr="0026460D">
        <w:tc>
          <w:tcPr>
            <w:tcW w:w="1135" w:type="dxa"/>
            <w:vMerge/>
          </w:tcPr>
          <w:p w14:paraId="31F0A4EB" w14:textId="77777777" w:rsidR="00284630" w:rsidRPr="00253C97" w:rsidRDefault="00284630" w:rsidP="0026460D">
            <w:pPr>
              <w:rPr>
                <w:sz w:val="18"/>
                <w:szCs w:val="18"/>
              </w:rPr>
            </w:pPr>
          </w:p>
        </w:tc>
        <w:tc>
          <w:tcPr>
            <w:tcW w:w="1737" w:type="dxa"/>
            <w:vMerge/>
          </w:tcPr>
          <w:p w14:paraId="77F397DF" w14:textId="77777777" w:rsidR="00284630" w:rsidRPr="00253C97" w:rsidRDefault="00284630" w:rsidP="0026460D">
            <w:pPr>
              <w:rPr>
                <w:sz w:val="18"/>
                <w:szCs w:val="18"/>
              </w:rPr>
            </w:pPr>
          </w:p>
        </w:tc>
        <w:tc>
          <w:tcPr>
            <w:tcW w:w="1807" w:type="dxa"/>
          </w:tcPr>
          <w:p w14:paraId="5716314F" w14:textId="04493893" w:rsidR="00284630" w:rsidRPr="00253C97" w:rsidRDefault="00284630" w:rsidP="0026460D">
            <w:pPr>
              <w:rPr>
                <w:sz w:val="18"/>
                <w:szCs w:val="18"/>
              </w:rPr>
            </w:pPr>
            <w:r w:rsidRPr="00253C97">
              <w:rPr>
                <w:sz w:val="18"/>
                <w:szCs w:val="18"/>
              </w:rPr>
              <w:t>idMPDPodmiotuRaportujacego</w:t>
            </w:r>
          </w:p>
        </w:tc>
        <w:tc>
          <w:tcPr>
            <w:tcW w:w="709" w:type="dxa"/>
          </w:tcPr>
          <w:p w14:paraId="096E81BD" w14:textId="080C1D26" w:rsidR="00284630" w:rsidRPr="00253C97" w:rsidRDefault="00284630" w:rsidP="0026460D">
            <w:pPr>
              <w:rPr>
                <w:sz w:val="18"/>
                <w:szCs w:val="18"/>
              </w:rPr>
            </w:pPr>
            <w:r w:rsidRPr="00253C97">
              <w:rPr>
                <w:sz w:val="18"/>
                <w:szCs w:val="18"/>
              </w:rPr>
              <w:t>1</w:t>
            </w:r>
          </w:p>
        </w:tc>
        <w:tc>
          <w:tcPr>
            <w:tcW w:w="992" w:type="dxa"/>
          </w:tcPr>
          <w:p w14:paraId="6F73E18F" w14:textId="53C6F8AF" w:rsidR="00284630" w:rsidRPr="00253C97" w:rsidRDefault="00284630" w:rsidP="0026460D">
            <w:pPr>
              <w:rPr>
                <w:sz w:val="18"/>
                <w:szCs w:val="18"/>
              </w:rPr>
            </w:pPr>
            <w:r w:rsidRPr="00253C97">
              <w:rPr>
                <w:sz w:val="18"/>
                <w:szCs w:val="18"/>
              </w:rPr>
              <w:t>IdentyfikatorMPDPodmiotuMT</w:t>
            </w:r>
          </w:p>
        </w:tc>
        <w:tc>
          <w:tcPr>
            <w:tcW w:w="3544" w:type="dxa"/>
          </w:tcPr>
          <w:p w14:paraId="4BA12A1A" w14:textId="133F43DF" w:rsidR="00284630" w:rsidRPr="00253C97" w:rsidRDefault="00284630" w:rsidP="0026460D">
            <w:pPr>
              <w:rPr>
                <w:sz w:val="18"/>
                <w:szCs w:val="18"/>
              </w:rPr>
            </w:pPr>
            <w:r w:rsidRPr="00253C97">
              <w:rPr>
                <w:sz w:val="18"/>
                <w:szCs w:val="18"/>
              </w:rPr>
              <w:t>Identyfikator miejsca prowadzenia działalności podmiotu raportującego.</w:t>
            </w:r>
          </w:p>
        </w:tc>
      </w:tr>
      <w:tr w:rsidR="00284630" w:rsidRPr="00253C97" w14:paraId="4E884835" w14:textId="77777777" w:rsidTr="00284630">
        <w:trPr>
          <w:trHeight w:val="1056"/>
        </w:trPr>
        <w:tc>
          <w:tcPr>
            <w:tcW w:w="1135" w:type="dxa"/>
            <w:vMerge/>
          </w:tcPr>
          <w:p w14:paraId="0C8F5C38" w14:textId="77777777" w:rsidR="00284630" w:rsidRPr="00253C97" w:rsidRDefault="00284630" w:rsidP="0026460D">
            <w:pPr>
              <w:rPr>
                <w:sz w:val="18"/>
                <w:szCs w:val="18"/>
              </w:rPr>
            </w:pPr>
          </w:p>
        </w:tc>
        <w:tc>
          <w:tcPr>
            <w:tcW w:w="1737" w:type="dxa"/>
            <w:vMerge/>
          </w:tcPr>
          <w:p w14:paraId="72D17A60" w14:textId="77777777" w:rsidR="00284630" w:rsidRPr="00253C97" w:rsidRDefault="00284630" w:rsidP="0026460D">
            <w:pPr>
              <w:rPr>
                <w:sz w:val="18"/>
                <w:szCs w:val="18"/>
              </w:rPr>
            </w:pPr>
          </w:p>
        </w:tc>
        <w:tc>
          <w:tcPr>
            <w:tcW w:w="1807" w:type="dxa"/>
          </w:tcPr>
          <w:p w14:paraId="6950B141" w14:textId="77777777" w:rsidR="00284630" w:rsidRPr="00253C97" w:rsidRDefault="00284630" w:rsidP="0026460D">
            <w:pPr>
              <w:rPr>
                <w:sz w:val="18"/>
                <w:szCs w:val="18"/>
              </w:rPr>
            </w:pPr>
            <w:r w:rsidRPr="00253C97">
              <w:rPr>
                <w:sz w:val="18"/>
                <w:szCs w:val="18"/>
              </w:rPr>
              <w:t>idKomunikatPierwotny</w:t>
            </w:r>
          </w:p>
        </w:tc>
        <w:tc>
          <w:tcPr>
            <w:tcW w:w="709" w:type="dxa"/>
          </w:tcPr>
          <w:p w14:paraId="57ACF888" w14:textId="77777777" w:rsidR="00284630" w:rsidRPr="00253C97" w:rsidRDefault="00284630" w:rsidP="0026460D">
            <w:pPr>
              <w:rPr>
                <w:sz w:val="18"/>
                <w:szCs w:val="18"/>
              </w:rPr>
            </w:pPr>
            <w:r w:rsidRPr="00253C97">
              <w:rPr>
                <w:sz w:val="18"/>
                <w:szCs w:val="18"/>
              </w:rPr>
              <w:t>0-1</w:t>
            </w:r>
          </w:p>
        </w:tc>
        <w:tc>
          <w:tcPr>
            <w:tcW w:w="992" w:type="dxa"/>
          </w:tcPr>
          <w:p w14:paraId="21C76528" w14:textId="77777777" w:rsidR="00284630" w:rsidRPr="00253C97" w:rsidRDefault="00284630" w:rsidP="0026460D">
            <w:pPr>
              <w:rPr>
                <w:sz w:val="18"/>
                <w:szCs w:val="18"/>
              </w:rPr>
            </w:pPr>
            <w:r w:rsidRPr="00253C97">
              <w:rPr>
                <w:sz w:val="18"/>
                <w:szCs w:val="18"/>
              </w:rPr>
              <w:t>IdentyfikatorKomunikatuMT</w:t>
            </w:r>
          </w:p>
        </w:tc>
        <w:tc>
          <w:tcPr>
            <w:tcW w:w="3544" w:type="dxa"/>
          </w:tcPr>
          <w:p w14:paraId="79806AA6" w14:textId="77777777" w:rsidR="00284630" w:rsidRPr="00253C97" w:rsidRDefault="00284630" w:rsidP="0026460D">
            <w:pPr>
              <w:rPr>
                <w:sz w:val="18"/>
                <w:szCs w:val="18"/>
              </w:rPr>
            </w:pPr>
            <w:r w:rsidRPr="00253C97">
              <w:rPr>
                <w:sz w:val="18"/>
                <w:szCs w:val="18"/>
              </w:rPr>
              <w:t>Identyfikator komunikatu, do którego odnosi się aktualny komunikat. Atrybut dotyczy sytuacji, gdzie aktualny komunikat jest poprawioną lub nową wersją wcześniej wysłanego komunikatu.</w:t>
            </w:r>
          </w:p>
        </w:tc>
      </w:tr>
      <w:tr w:rsidR="00284630" w:rsidRPr="00253C97" w14:paraId="166E827E" w14:textId="77777777" w:rsidTr="0026460D">
        <w:tc>
          <w:tcPr>
            <w:tcW w:w="1135" w:type="dxa"/>
            <w:vMerge w:val="restart"/>
          </w:tcPr>
          <w:p w14:paraId="7AC714E2" w14:textId="77777777" w:rsidR="00284630" w:rsidRPr="00253C97" w:rsidRDefault="00284630" w:rsidP="0026460D">
            <w:pPr>
              <w:rPr>
                <w:sz w:val="18"/>
                <w:szCs w:val="18"/>
              </w:rPr>
            </w:pPr>
            <w:r>
              <w:rPr>
                <w:sz w:val="18"/>
                <w:szCs w:val="18"/>
              </w:rPr>
              <w:t>1</w:t>
            </w:r>
          </w:p>
        </w:tc>
        <w:tc>
          <w:tcPr>
            <w:tcW w:w="1737" w:type="dxa"/>
            <w:vMerge w:val="restart"/>
          </w:tcPr>
          <w:p w14:paraId="42791711" w14:textId="77777777" w:rsidR="00284630" w:rsidRPr="00253C97" w:rsidRDefault="00284630" w:rsidP="0026460D">
            <w:pPr>
              <w:rPr>
                <w:sz w:val="18"/>
                <w:szCs w:val="18"/>
              </w:rPr>
            </w:pPr>
            <w:r w:rsidRPr="00253C97">
              <w:rPr>
                <w:sz w:val="18"/>
                <w:szCs w:val="18"/>
              </w:rPr>
              <w:t>KomunikatTransakcjaZBMT</w:t>
            </w:r>
          </w:p>
        </w:tc>
        <w:tc>
          <w:tcPr>
            <w:tcW w:w="1807" w:type="dxa"/>
          </w:tcPr>
          <w:p w14:paraId="3A76AF7B" w14:textId="77777777" w:rsidR="00284630" w:rsidRPr="00253C97" w:rsidRDefault="00284630" w:rsidP="0026460D">
            <w:pPr>
              <w:rPr>
                <w:sz w:val="18"/>
                <w:szCs w:val="18"/>
              </w:rPr>
            </w:pPr>
          </w:p>
        </w:tc>
        <w:tc>
          <w:tcPr>
            <w:tcW w:w="709" w:type="dxa"/>
          </w:tcPr>
          <w:p w14:paraId="7636E662" w14:textId="77777777" w:rsidR="00284630" w:rsidRPr="00253C97" w:rsidRDefault="00284630" w:rsidP="0026460D">
            <w:pPr>
              <w:rPr>
                <w:sz w:val="18"/>
                <w:szCs w:val="18"/>
              </w:rPr>
            </w:pPr>
            <w:r>
              <w:rPr>
                <w:sz w:val="18"/>
                <w:szCs w:val="18"/>
              </w:rPr>
              <w:t>1-n</w:t>
            </w:r>
          </w:p>
        </w:tc>
        <w:tc>
          <w:tcPr>
            <w:tcW w:w="992" w:type="dxa"/>
          </w:tcPr>
          <w:p w14:paraId="3331429A" w14:textId="77777777" w:rsidR="00284630" w:rsidRPr="00253C97" w:rsidRDefault="00284630" w:rsidP="0026460D">
            <w:pPr>
              <w:rPr>
                <w:sz w:val="18"/>
                <w:szCs w:val="18"/>
              </w:rPr>
            </w:pPr>
            <w:r>
              <w:rPr>
                <w:sz w:val="18"/>
                <w:szCs w:val="18"/>
              </w:rPr>
              <w:t xml:space="preserve">Uporządkowane wg </w:t>
            </w:r>
            <w:r w:rsidRPr="00253C97">
              <w:rPr>
                <w:sz w:val="18"/>
                <w:szCs w:val="18"/>
              </w:rPr>
              <w:t>dataCzasTransakcji</w:t>
            </w:r>
          </w:p>
        </w:tc>
        <w:tc>
          <w:tcPr>
            <w:tcW w:w="3544" w:type="dxa"/>
          </w:tcPr>
          <w:p w14:paraId="03D4D14F" w14:textId="77777777" w:rsidR="00284630" w:rsidRPr="00253C97" w:rsidRDefault="00284630" w:rsidP="0026460D">
            <w:pPr>
              <w:rPr>
                <w:sz w:val="18"/>
                <w:szCs w:val="18"/>
              </w:rPr>
            </w:pPr>
            <w:r w:rsidRPr="00253C97">
              <w:rPr>
                <w:sz w:val="18"/>
                <w:szCs w:val="18"/>
              </w:rPr>
              <w:t>Transakcja zgłoszenia braków produktu leczniczego.</w:t>
            </w:r>
          </w:p>
        </w:tc>
      </w:tr>
      <w:tr w:rsidR="004827AC" w:rsidRPr="00253C97" w14:paraId="5988B65B" w14:textId="77777777" w:rsidTr="0026460D">
        <w:tc>
          <w:tcPr>
            <w:tcW w:w="1135" w:type="dxa"/>
            <w:vMerge/>
          </w:tcPr>
          <w:p w14:paraId="2890D77E" w14:textId="77777777" w:rsidR="004827AC" w:rsidRPr="00253C97" w:rsidRDefault="004827AC" w:rsidP="0026460D">
            <w:pPr>
              <w:rPr>
                <w:sz w:val="18"/>
                <w:szCs w:val="18"/>
              </w:rPr>
            </w:pPr>
          </w:p>
        </w:tc>
        <w:tc>
          <w:tcPr>
            <w:tcW w:w="1737" w:type="dxa"/>
            <w:vMerge/>
          </w:tcPr>
          <w:p w14:paraId="57A7CDB2" w14:textId="77777777" w:rsidR="004827AC" w:rsidRPr="00253C97" w:rsidRDefault="004827AC" w:rsidP="0026460D">
            <w:pPr>
              <w:rPr>
                <w:sz w:val="18"/>
                <w:szCs w:val="18"/>
              </w:rPr>
            </w:pPr>
          </w:p>
        </w:tc>
        <w:tc>
          <w:tcPr>
            <w:tcW w:w="1807" w:type="dxa"/>
          </w:tcPr>
          <w:p w14:paraId="5B8B0618" w14:textId="0977783C" w:rsidR="004827AC" w:rsidRPr="00253C97" w:rsidRDefault="004827AC" w:rsidP="0026460D">
            <w:pPr>
              <w:rPr>
                <w:sz w:val="18"/>
                <w:szCs w:val="18"/>
              </w:rPr>
            </w:pPr>
            <w:r w:rsidRPr="00253C97">
              <w:rPr>
                <w:sz w:val="18"/>
                <w:szCs w:val="18"/>
              </w:rPr>
              <w:t>lp</w:t>
            </w:r>
          </w:p>
        </w:tc>
        <w:tc>
          <w:tcPr>
            <w:tcW w:w="709" w:type="dxa"/>
          </w:tcPr>
          <w:p w14:paraId="7F75BE27" w14:textId="54113AB2" w:rsidR="004827AC" w:rsidRPr="00253C97" w:rsidRDefault="004827AC" w:rsidP="0026460D">
            <w:pPr>
              <w:rPr>
                <w:sz w:val="18"/>
                <w:szCs w:val="18"/>
              </w:rPr>
            </w:pPr>
            <w:r w:rsidRPr="00253C97">
              <w:rPr>
                <w:sz w:val="18"/>
                <w:szCs w:val="18"/>
              </w:rPr>
              <w:t>1</w:t>
            </w:r>
          </w:p>
        </w:tc>
        <w:tc>
          <w:tcPr>
            <w:tcW w:w="992" w:type="dxa"/>
          </w:tcPr>
          <w:p w14:paraId="630CCC89" w14:textId="3405AA69" w:rsidR="004827AC" w:rsidRPr="00253C97" w:rsidRDefault="004827AC" w:rsidP="0026460D">
            <w:pPr>
              <w:rPr>
                <w:sz w:val="18"/>
                <w:szCs w:val="18"/>
              </w:rPr>
            </w:pPr>
            <w:r>
              <w:rPr>
                <w:sz w:val="18"/>
                <w:szCs w:val="18"/>
              </w:rPr>
              <w:t>Liczba (8,0)</w:t>
            </w:r>
          </w:p>
        </w:tc>
        <w:tc>
          <w:tcPr>
            <w:tcW w:w="3544" w:type="dxa"/>
          </w:tcPr>
          <w:p w14:paraId="7D0F9309" w14:textId="58675FA0" w:rsidR="004827AC" w:rsidRPr="00253C97" w:rsidRDefault="004827AC" w:rsidP="0026460D">
            <w:pPr>
              <w:rPr>
                <w:sz w:val="18"/>
                <w:szCs w:val="18"/>
              </w:rPr>
            </w:pPr>
            <w:r w:rsidRPr="00253C97">
              <w:rPr>
                <w:sz w:val="18"/>
                <w:szCs w:val="18"/>
              </w:rPr>
              <w:t>Liczba porządkowa transakcji w komunikacie.</w:t>
            </w:r>
          </w:p>
        </w:tc>
      </w:tr>
      <w:tr w:rsidR="004827AC" w:rsidRPr="00253C97" w14:paraId="12F29393" w14:textId="77777777" w:rsidTr="0026460D">
        <w:tc>
          <w:tcPr>
            <w:tcW w:w="1135" w:type="dxa"/>
            <w:vMerge/>
          </w:tcPr>
          <w:p w14:paraId="266D7B69" w14:textId="77777777" w:rsidR="004827AC" w:rsidRPr="00253C97" w:rsidRDefault="004827AC" w:rsidP="0026460D">
            <w:pPr>
              <w:rPr>
                <w:sz w:val="18"/>
                <w:szCs w:val="18"/>
              </w:rPr>
            </w:pPr>
          </w:p>
        </w:tc>
        <w:tc>
          <w:tcPr>
            <w:tcW w:w="1737" w:type="dxa"/>
            <w:vMerge/>
          </w:tcPr>
          <w:p w14:paraId="51243612" w14:textId="77777777" w:rsidR="004827AC" w:rsidRPr="00253C97" w:rsidRDefault="004827AC" w:rsidP="0026460D">
            <w:pPr>
              <w:rPr>
                <w:sz w:val="18"/>
                <w:szCs w:val="18"/>
              </w:rPr>
            </w:pPr>
          </w:p>
        </w:tc>
        <w:tc>
          <w:tcPr>
            <w:tcW w:w="1807" w:type="dxa"/>
          </w:tcPr>
          <w:p w14:paraId="753B42F4" w14:textId="1E33DB0E" w:rsidR="004827AC" w:rsidRPr="00253C97" w:rsidRDefault="004827AC" w:rsidP="0026460D">
            <w:pPr>
              <w:rPr>
                <w:sz w:val="18"/>
                <w:szCs w:val="18"/>
              </w:rPr>
            </w:pPr>
            <w:r w:rsidRPr="00253C97">
              <w:rPr>
                <w:sz w:val="18"/>
                <w:szCs w:val="18"/>
              </w:rPr>
              <w:t>dataCzasTransakcji</w:t>
            </w:r>
          </w:p>
        </w:tc>
        <w:tc>
          <w:tcPr>
            <w:tcW w:w="709" w:type="dxa"/>
          </w:tcPr>
          <w:p w14:paraId="7D84727D" w14:textId="46676B26" w:rsidR="004827AC" w:rsidRPr="00253C97" w:rsidRDefault="004827AC" w:rsidP="0026460D">
            <w:pPr>
              <w:rPr>
                <w:sz w:val="18"/>
                <w:szCs w:val="18"/>
              </w:rPr>
            </w:pPr>
            <w:r w:rsidRPr="00253C97">
              <w:rPr>
                <w:sz w:val="18"/>
                <w:szCs w:val="18"/>
              </w:rPr>
              <w:t>1</w:t>
            </w:r>
          </w:p>
        </w:tc>
        <w:tc>
          <w:tcPr>
            <w:tcW w:w="992" w:type="dxa"/>
          </w:tcPr>
          <w:p w14:paraId="5D291C52" w14:textId="08865A17" w:rsidR="004827AC" w:rsidRDefault="004827AC" w:rsidP="0026460D">
            <w:pPr>
              <w:rPr>
                <w:sz w:val="18"/>
                <w:szCs w:val="18"/>
              </w:rPr>
            </w:pPr>
            <w:r>
              <w:rPr>
                <w:sz w:val="18"/>
                <w:szCs w:val="18"/>
              </w:rPr>
              <w:t>Data + czas</w:t>
            </w:r>
          </w:p>
        </w:tc>
        <w:tc>
          <w:tcPr>
            <w:tcW w:w="3544" w:type="dxa"/>
          </w:tcPr>
          <w:p w14:paraId="0D3059D2" w14:textId="253ACA32" w:rsidR="004827AC" w:rsidRPr="00253C97" w:rsidRDefault="004827AC" w:rsidP="0026460D">
            <w:pPr>
              <w:rPr>
                <w:sz w:val="18"/>
                <w:szCs w:val="18"/>
              </w:rPr>
            </w:pPr>
            <w:r w:rsidRPr="00253C97">
              <w:rPr>
                <w:sz w:val="18"/>
                <w:szCs w:val="18"/>
              </w:rPr>
              <w:t>Data i czas transakcji - z dokładnością do milisekund (kolejne transakcje w komunikacie powinny różnić się czasem transakcji, aby czas wyznaczał kolejność transakcji).</w:t>
            </w:r>
          </w:p>
        </w:tc>
      </w:tr>
      <w:tr w:rsidR="004827AC" w:rsidRPr="00253C97" w14:paraId="5797A03B" w14:textId="77777777" w:rsidTr="0026460D">
        <w:tc>
          <w:tcPr>
            <w:tcW w:w="1135" w:type="dxa"/>
            <w:vMerge/>
          </w:tcPr>
          <w:p w14:paraId="6CC8A516" w14:textId="77777777" w:rsidR="004827AC" w:rsidRPr="00253C97" w:rsidRDefault="004827AC" w:rsidP="0026460D">
            <w:pPr>
              <w:rPr>
                <w:sz w:val="18"/>
                <w:szCs w:val="18"/>
              </w:rPr>
            </w:pPr>
          </w:p>
        </w:tc>
        <w:tc>
          <w:tcPr>
            <w:tcW w:w="1737" w:type="dxa"/>
            <w:vMerge/>
          </w:tcPr>
          <w:p w14:paraId="687229A3" w14:textId="77777777" w:rsidR="004827AC" w:rsidRPr="00253C97" w:rsidRDefault="004827AC" w:rsidP="0026460D">
            <w:pPr>
              <w:rPr>
                <w:sz w:val="18"/>
                <w:szCs w:val="18"/>
              </w:rPr>
            </w:pPr>
          </w:p>
        </w:tc>
        <w:tc>
          <w:tcPr>
            <w:tcW w:w="1807" w:type="dxa"/>
          </w:tcPr>
          <w:p w14:paraId="7EB43ABC" w14:textId="77777777" w:rsidR="004827AC" w:rsidRPr="00253C97" w:rsidRDefault="004827AC" w:rsidP="0026460D">
            <w:pPr>
              <w:rPr>
                <w:sz w:val="18"/>
                <w:szCs w:val="18"/>
              </w:rPr>
            </w:pPr>
            <w:r w:rsidRPr="00253C97">
              <w:rPr>
                <w:sz w:val="18"/>
                <w:szCs w:val="18"/>
              </w:rPr>
              <w:t>liczbaBraku</w:t>
            </w:r>
          </w:p>
        </w:tc>
        <w:tc>
          <w:tcPr>
            <w:tcW w:w="709" w:type="dxa"/>
          </w:tcPr>
          <w:p w14:paraId="633E4D68" w14:textId="77777777" w:rsidR="004827AC" w:rsidRPr="00253C97" w:rsidRDefault="004827AC" w:rsidP="0026460D">
            <w:pPr>
              <w:rPr>
                <w:sz w:val="18"/>
                <w:szCs w:val="18"/>
              </w:rPr>
            </w:pPr>
            <w:r w:rsidRPr="00253C97">
              <w:rPr>
                <w:sz w:val="18"/>
                <w:szCs w:val="18"/>
              </w:rPr>
              <w:t>1</w:t>
            </w:r>
          </w:p>
        </w:tc>
        <w:tc>
          <w:tcPr>
            <w:tcW w:w="992" w:type="dxa"/>
          </w:tcPr>
          <w:p w14:paraId="682C8C95" w14:textId="77777777" w:rsidR="004827AC" w:rsidRPr="00253C97" w:rsidRDefault="004827AC" w:rsidP="0026460D">
            <w:pPr>
              <w:rPr>
                <w:sz w:val="18"/>
                <w:szCs w:val="18"/>
              </w:rPr>
            </w:pPr>
            <w:r>
              <w:rPr>
                <w:sz w:val="18"/>
                <w:szCs w:val="18"/>
              </w:rPr>
              <w:t>Liczba (8,0)</w:t>
            </w:r>
          </w:p>
        </w:tc>
        <w:tc>
          <w:tcPr>
            <w:tcW w:w="3544" w:type="dxa"/>
          </w:tcPr>
          <w:p w14:paraId="101A2F5C" w14:textId="77777777" w:rsidR="004827AC" w:rsidRPr="00253C97" w:rsidRDefault="004827AC" w:rsidP="0026460D">
            <w:pPr>
              <w:rPr>
                <w:sz w:val="18"/>
                <w:szCs w:val="18"/>
              </w:rPr>
            </w:pPr>
            <w:r w:rsidRPr="00253C97">
              <w:rPr>
                <w:sz w:val="18"/>
                <w:szCs w:val="18"/>
              </w:rPr>
              <w:t>Liczba opakowań produktu leczniczego zgłaszanych, jako brakujące.</w:t>
            </w:r>
          </w:p>
        </w:tc>
      </w:tr>
      <w:tr w:rsidR="004827AC" w:rsidRPr="00253C97" w14:paraId="09C10DE2" w14:textId="77777777" w:rsidTr="0026460D">
        <w:tc>
          <w:tcPr>
            <w:tcW w:w="1135" w:type="dxa"/>
            <w:vMerge/>
          </w:tcPr>
          <w:p w14:paraId="6EEAE008" w14:textId="77777777" w:rsidR="004827AC" w:rsidRPr="00253C97" w:rsidRDefault="004827AC" w:rsidP="0026460D">
            <w:pPr>
              <w:rPr>
                <w:sz w:val="18"/>
                <w:szCs w:val="18"/>
              </w:rPr>
            </w:pPr>
          </w:p>
        </w:tc>
        <w:tc>
          <w:tcPr>
            <w:tcW w:w="1737" w:type="dxa"/>
            <w:vMerge/>
          </w:tcPr>
          <w:p w14:paraId="43A182A0" w14:textId="77777777" w:rsidR="004827AC" w:rsidRPr="00253C97" w:rsidRDefault="004827AC" w:rsidP="0026460D">
            <w:pPr>
              <w:rPr>
                <w:sz w:val="18"/>
                <w:szCs w:val="18"/>
              </w:rPr>
            </w:pPr>
          </w:p>
        </w:tc>
        <w:tc>
          <w:tcPr>
            <w:tcW w:w="1807" w:type="dxa"/>
          </w:tcPr>
          <w:p w14:paraId="261D075F" w14:textId="06F8CF3D" w:rsidR="004827AC" w:rsidRPr="00253C97" w:rsidRDefault="004827AC" w:rsidP="0026460D">
            <w:pPr>
              <w:rPr>
                <w:sz w:val="18"/>
                <w:szCs w:val="18"/>
              </w:rPr>
            </w:pPr>
            <w:r w:rsidRPr="00253C97">
              <w:rPr>
                <w:sz w:val="18"/>
                <w:szCs w:val="18"/>
              </w:rPr>
              <w:t>kodEAN</w:t>
            </w:r>
          </w:p>
        </w:tc>
        <w:tc>
          <w:tcPr>
            <w:tcW w:w="709" w:type="dxa"/>
          </w:tcPr>
          <w:p w14:paraId="42B099C8" w14:textId="12330FA9" w:rsidR="004827AC" w:rsidRPr="00253C97" w:rsidRDefault="004827AC" w:rsidP="0026460D">
            <w:pPr>
              <w:rPr>
                <w:sz w:val="18"/>
                <w:szCs w:val="18"/>
              </w:rPr>
            </w:pPr>
            <w:r w:rsidRPr="00253C97">
              <w:rPr>
                <w:sz w:val="18"/>
                <w:szCs w:val="18"/>
              </w:rPr>
              <w:t>1</w:t>
            </w:r>
          </w:p>
        </w:tc>
        <w:tc>
          <w:tcPr>
            <w:tcW w:w="992" w:type="dxa"/>
          </w:tcPr>
          <w:p w14:paraId="0C08786F" w14:textId="4BEC7839" w:rsidR="004827AC" w:rsidRPr="00253C97" w:rsidRDefault="004827AC" w:rsidP="0026460D">
            <w:pPr>
              <w:rPr>
                <w:sz w:val="18"/>
                <w:szCs w:val="18"/>
              </w:rPr>
            </w:pPr>
            <w:r>
              <w:rPr>
                <w:sz w:val="18"/>
                <w:szCs w:val="18"/>
              </w:rPr>
              <w:t>Ciąg znaków</w:t>
            </w:r>
          </w:p>
        </w:tc>
        <w:tc>
          <w:tcPr>
            <w:tcW w:w="3544" w:type="dxa"/>
          </w:tcPr>
          <w:p w14:paraId="3C00E795" w14:textId="49CCF487" w:rsidR="004827AC" w:rsidRPr="00253C97" w:rsidRDefault="004827AC" w:rsidP="0026460D">
            <w:pPr>
              <w:rPr>
                <w:sz w:val="18"/>
                <w:szCs w:val="18"/>
              </w:rPr>
            </w:pPr>
            <w:r w:rsidRPr="00253C97">
              <w:rPr>
                <w:sz w:val="18"/>
                <w:szCs w:val="18"/>
              </w:rPr>
              <w:t>Kod EAN produktu leczniczego (lub inny identyfikator odpowiadający kodowi EAN) zgłaszanego brakującego produktu.</w:t>
            </w:r>
          </w:p>
        </w:tc>
      </w:tr>
    </w:tbl>
    <w:p w14:paraId="61D08F68" w14:textId="77777777" w:rsidR="00374A0E" w:rsidRDefault="00374A0E" w:rsidP="00374A0E">
      <w:r>
        <w:br w:type="page"/>
      </w:r>
    </w:p>
    <w:p w14:paraId="191A7BA6" w14:textId="77777777" w:rsidR="00374A0E" w:rsidRDefault="00374A0E" w:rsidP="0081099A">
      <w:pPr>
        <w:pStyle w:val="Nagwek1"/>
        <w:keepLines w:val="0"/>
        <w:widowControl w:val="0"/>
        <w:numPr>
          <w:ilvl w:val="1"/>
          <w:numId w:val="32"/>
        </w:numPr>
        <w:autoSpaceDE w:val="0"/>
        <w:autoSpaceDN w:val="0"/>
        <w:adjustRightInd w:val="0"/>
        <w:spacing w:after="240" w:line="276" w:lineRule="auto"/>
      </w:pPr>
      <w:bookmarkStart w:id="12" w:name="_Toc436254040"/>
      <w:r>
        <w:lastRenderedPageBreak/>
        <w:t>Komunikat planowania dostaw</w:t>
      </w:r>
      <w:bookmarkEnd w:id="12"/>
    </w:p>
    <w:p w14:paraId="30C63B87" w14:textId="77777777" w:rsidR="00374A0E" w:rsidRPr="00462CFD" w:rsidRDefault="00374A0E" w:rsidP="00374A0E"/>
    <w:tbl>
      <w:tblPr>
        <w:tblStyle w:val="Tabela-Siatka"/>
        <w:tblW w:w="9924" w:type="dxa"/>
        <w:tblInd w:w="-431" w:type="dxa"/>
        <w:tblLayout w:type="fixed"/>
        <w:tblLook w:val="04A0" w:firstRow="1" w:lastRow="0" w:firstColumn="1" w:lastColumn="0" w:noHBand="0" w:noVBand="1"/>
      </w:tblPr>
      <w:tblGrid>
        <w:gridCol w:w="1135"/>
        <w:gridCol w:w="1737"/>
        <w:gridCol w:w="1807"/>
        <w:gridCol w:w="709"/>
        <w:gridCol w:w="992"/>
        <w:gridCol w:w="3544"/>
      </w:tblGrid>
      <w:tr w:rsidR="00374A0E" w:rsidRPr="00201D36" w14:paraId="15727B1C" w14:textId="77777777" w:rsidTr="0026460D">
        <w:trPr>
          <w:tblHeader/>
        </w:trPr>
        <w:tc>
          <w:tcPr>
            <w:tcW w:w="1135" w:type="dxa"/>
            <w:shd w:val="clear" w:color="auto" w:fill="F2F2F2" w:themeFill="background1" w:themeFillShade="F2"/>
          </w:tcPr>
          <w:p w14:paraId="3FE67CFD" w14:textId="77777777" w:rsidR="00374A0E" w:rsidRPr="00201D36" w:rsidRDefault="00374A0E" w:rsidP="0026460D">
            <w:pPr>
              <w:rPr>
                <w:b/>
                <w:sz w:val="18"/>
                <w:szCs w:val="18"/>
              </w:rPr>
            </w:pPr>
            <w:r w:rsidRPr="00201D36">
              <w:rPr>
                <w:b/>
                <w:sz w:val="18"/>
                <w:szCs w:val="18"/>
              </w:rPr>
              <w:t xml:space="preserve">Poziom </w:t>
            </w:r>
            <w:r w:rsidRPr="00201D36">
              <w:rPr>
                <w:b/>
                <w:sz w:val="18"/>
                <w:szCs w:val="18"/>
              </w:rPr>
              <w:br/>
              <w:t>w hierarchii</w:t>
            </w:r>
          </w:p>
        </w:tc>
        <w:tc>
          <w:tcPr>
            <w:tcW w:w="1737" w:type="dxa"/>
            <w:shd w:val="clear" w:color="auto" w:fill="F2F2F2" w:themeFill="background1" w:themeFillShade="F2"/>
          </w:tcPr>
          <w:p w14:paraId="0855D2AD" w14:textId="77777777" w:rsidR="00374A0E" w:rsidRPr="00201D36" w:rsidRDefault="00374A0E" w:rsidP="0026460D">
            <w:pPr>
              <w:jc w:val="center"/>
              <w:rPr>
                <w:b/>
                <w:sz w:val="18"/>
                <w:szCs w:val="18"/>
              </w:rPr>
            </w:pPr>
            <w:r w:rsidRPr="00201D36">
              <w:rPr>
                <w:b/>
                <w:sz w:val="18"/>
                <w:szCs w:val="18"/>
              </w:rPr>
              <w:t>Element</w:t>
            </w:r>
          </w:p>
        </w:tc>
        <w:tc>
          <w:tcPr>
            <w:tcW w:w="1807" w:type="dxa"/>
            <w:shd w:val="clear" w:color="auto" w:fill="F2F2F2" w:themeFill="background1" w:themeFillShade="F2"/>
          </w:tcPr>
          <w:p w14:paraId="5F7FE560" w14:textId="77777777" w:rsidR="00374A0E" w:rsidRPr="00201D36" w:rsidRDefault="00374A0E" w:rsidP="0026460D">
            <w:pPr>
              <w:jc w:val="center"/>
              <w:rPr>
                <w:b/>
                <w:sz w:val="18"/>
                <w:szCs w:val="18"/>
              </w:rPr>
            </w:pPr>
            <w:r w:rsidRPr="00201D36">
              <w:rPr>
                <w:b/>
                <w:sz w:val="18"/>
                <w:szCs w:val="18"/>
              </w:rPr>
              <w:t>Atrybut</w:t>
            </w:r>
          </w:p>
        </w:tc>
        <w:tc>
          <w:tcPr>
            <w:tcW w:w="709" w:type="dxa"/>
            <w:shd w:val="clear" w:color="auto" w:fill="F2F2F2" w:themeFill="background1" w:themeFillShade="F2"/>
          </w:tcPr>
          <w:p w14:paraId="488F8C5C" w14:textId="77777777" w:rsidR="00374A0E" w:rsidRPr="00201D36" w:rsidRDefault="00374A0E" w:rsidP="0026460D">
            <w:pPr>
              <w:rPr>
                <w:b/>
                <w:sz w:val="18"/>
                <w:szCs w:val="18"/>
              </w:rPr>
            </w:pPr>
            <w:r w:rsidRPr="00201D36">
              <w:rPr>
                <w:b/>
                <w:sz w:val="18"/>
                <w:szCs w:val="18"/>
              </w:rPr>
              <w:t>Krot-ność</w:t>
            </w:r>
          </w:p>
        </w:tc>
        <w:tc>
          <w:tcPr>
            <w:tcW w:w="992" w:type="dxa"/>
            <w:shd w:val="clear" w:color="auto" w:fill="F2F2F2" w:themeFill="background1" w:themeFillShade="F2"/>
          </w:tcPr>
          <w:p w14:paraId="46088242" w14:textId="0E17E673" w:rsidR="00374A0E" w:rsidRPr="00201D36" w:rsidRDefault="00374A0E" w:rsidP="0026460D">
            <w:pPr>
              <w:rPr>
                <w:b/>
                <w:sz w:val="18"/>
                <w:szCs w:val="18"/>
              </w:rPr>
            </w:pPr>
            <w:r w:rsidRPr="00201D36">
              <w:rPr>
                <w:b/>
                <w:sz w:val="18"/>
                <w:szCs w:val="18"/>
              </w:rPr>
              <w:t xml:space="preserve">Format </w:t>
            </w:r>
            <w:r w:rsidR="003901F0">
              <w:rPr>
                <w:b/>
                <w:sz w:val="18"/>
                <w:szCs w:val="18"/>
              </w:rPr>
              <w:t>/ Typ</w:t>
            </w:r>
          </w:p>
        </w:tc>
        <w:tc>
          <w:tcPr>
            <w:tcW w:w="3544" w:type="dxa"/>
            <w:shd w:val="clear" w:color="auto" w:fill="F2F2F2" w:themeFill="background1" w:themeFillShade="F2"/>
          </w:tcPr>
          <w:p w14:paraId="4F79F9D7" w14:textId="77777777" w:rsidR="00374A0E" w:rsidRPr="00201D36" w:rsidRDefault="00374A0E" w:rsidP="0026460D">
            <w:pPr>
              <w:jc w:val="center"/>
              <w:rPr>
                <w:b/>
                <w:sz w:val="18"/>
                <w:szCs w:val="18"/>
              </w:rPr>
            </w:pPr>
            <w:r w:rsidRPr="00201D36">
              <w:rPr>
                <w:b/>
                <w:sz w:val="18"/>
                <w:szCs w:val="18"/>
              </w:rPr>
              <w:t>Opis</w:t>
            </w:r>
          </w:p>
        </w:tc>
      </w:tr>
      <w:tr w:rsidR="00374A0E" w:rsidRPr="00201D36" w14:paraId="5B4D3368" w14:textId="77777777" w:rsidTr="0026460D">
        <w:tc>
          <w:tcPr>
            <w:tcW w:w="1135" w:type="dxa"/>
            <w:vMerge w:val="restart"/>
          </w:tcPr>
          <w:p w14:paraId="63E99804" w14:textId="77777777" w:rsidR="00374A0E" w:rsidRPr="00201D36" w:rsidRDefault="00374A0E" w:rsidP="0026460D">
            <w:pPr>
              <w:rPr>
                <w:sz w:val="18"/>
                <w:szCs w:val="18"/>
              </w:rPr>
            </w:pPr>
            <w:r w:rsidRPr="00201D36">
              <w:rPr>
                <w:sz w:val="18"/>
                <w:szCs w:val="18"/>
              </w:rPr>
              <w:t>0</w:t>
            </w:r>
          </w:p>
        </w:tc>
        <w:tc>
          <w:tcPr>
            <w:tcW w:w="1737" w:type="dxa"/>
          </w:tcPr>
          <w:p w14:paraId="1379D029" w14:textId="77777777" w:rsidR="00374A0E" w:rsidRPr="00201D36" w:rsidRDefault="00374A0E" w:rsidP="0026460D">
            <w:pPr>
              <w:rPr>
                <w:sz w:val="18"/>
                <w:szCs w:val="18"/>
              </w:rPr>
            </w:pPr>
            <w:r w:rsidRPr="00201D36">
              <w:rPr>
                <w:sz w:val="18"/>
                <w:szCs w:val="18"/>
              </w:rPr>
              <w:t>KomunikatPDMT</w:t>
            </w:r>
          </w:p>
        </w:tc>
        <w:tc>
          <w:tcPr>
            <w:tcW w:w="1807" w:type="dxa"/>
          </w:tcPr>
          <w:p w14:paraId="43336E4A" w14:textId="77777777" w:rsidR="00374A0E" w:rsidRPr="00201D36" w:rsidRDefault="00374A0E" w:rsidP="0026460D">
            <w:pPr>
              <w:rPr>
                <w:sz w:val="18"/>
                <w:szCs w:val="18"/>
              </w:rPr>
            </w:pPr>
          </w:p>
        </w:tc>
        <w:tc>
          <w:tcPr>
            <w:tcW w:w="709" w:type="dxa"/>
          </w:tcPr>
          <w:p w14:paraId="271AEBF8" w14:textId="77777777" w:rsidR="00374A0E" w:rsidRPr="00201D36" w:rsidRDefault="00374A0E" w:rsidP="0026460D">
            <w:pPr>
              <w:rPr>
                <w:sz w:val="18"/>
                <w:szCs w:val="18"/>
              </w:rPr>
            </w:pPr>
          </w:p>
        </w:tc>
        <w:tc>
          <w:tcPr>
            <w:tcW w:w="992" w:type="dxa"/>
          </w:tcPr>
          <w:p w14:paraId="4EDB4FD3" w14:textId="77777777" w:rsidR="00374A0E" w:rsidRPr="00201D36" w:rsidRDefault="00374A0E" w:rsidP="0026460D">
            <w:pPr>
              <w:rPr>
                <w:sz w:val="18"/>
                <w:szCs w:val="18"/>
              </w:rPr>
            </w:pPr>
          </w:p>
        </w:tc>
        <w:tc>
          <w:tcPr>
            <w:tcW w:w="3544" w:type="dxa"/>
          </w:tcPr>
          <w:p w14:paraId="4E923D79" w14:textId="77777777" w:rsidR="00374A0E" w:rsidRPr="00201D36" w:rsidRDefault="00374A0E" w:rsidP="0026460D">
            <w:pPr>
              <w:rPr>
                <w:sz w:val="18"/>
                <w:szCs w:val="18"/>
              </w:rPr>
            </w:pPr>
            <w:r w:rsidRPr="00201D36">
              <w:rPr>
                <w:sz w:val="18"/>
                <w:szCs w:val="18"/>
              </w:rPr>
              <w:t>Komunikat planowania dostaw.</w:t>
            </w:r>
          </w:p>
        </w:tc>
      </w:tr>
      <w:tr w:rsidR="004827AC" w:rsidRPr="00201D36" w14:paraId="648FDE25" w14:textId="77777777" w:rsidTr="0026460D">
        <w:tc>
          <w:tcPr>
            <w:tcW w:w="1135" w:type="dxa"/>
            <w:vMerge/>
          </w:tcPr>
          <w:p w14:paraId="3BB9FE90" w14:textId="77777777" w:rsidR="004827AC" w:rsidRPr="00201D36" w:rsidRDefault="004827AC" w:rsidP="0026460D">
            <w:pPr>
              <w:rPr>
                <w:sz w:val="18"/>
                <w:szCs w:val="18"/>
              </w:rPr>
            </w:pPr>
          </w:p>
        </w:tc>
        <w:tc>
          <w:tcPr>
            <w:tcW w:w="1737" w:type="dxa"/>
            <w:vMerge w:val="restart"/>
          </w:tcPr>
          <w:p w14:paraId="6967B5B9" w14:textId="77777777" w:rsidR="004827AC" w:rsidRPr="00201D36" w:rsidRDefault="004827AC" w:rsidP="0026460D">
            <w:pPr>
              <w:rPr>
                <w:sz w:val="18"/>
                <w:szCs w:val="18"/>
              </w:rPr>
            </w:pPr>
          </w:p>
        </w:tc>
        <w:tc>
          <w:tcPr>
            <w:tcW w:w="1807" w:type="dxa"/>
          </w:tcPr>
          <w:p w14:paraId="4AB36B20" w14:textId="626CE3E5" w:rsidR="004827AC" w:rsidRPr="00201D36" w:rsidRDefault="004827AC" w:rsidP="0026460D">
            <w:pPr>
              <w:rPr>
                <w:sz w:val="18"/>
                <w:szCs w:val="18"/>
              </w:rPr>
            </w:pPr>
            <w:r w:rsidRPr="00201D36">
              <w:rPr>
                <w:sz w:val="18"/>
                <w:szCs w:val="18"/>
              </w:rPr>
              <w:t>idPodmiotuRaportujacego</w:t>
            </w:r>
          </w:p>
        </w:tc>
        <w:tc>
          <w:tcPr>
            <w:tcW w:w="709" w:type="dxa"/>
          </w:tcPr>
          <w:p w14:paraId="60217A32" w14:textId="066FBE22" w:rsidR="004827AC" w:rsidRPr="00201D36" w:rsidRDefault="004827AC" w:rsidP="0026460D">
            <w:pPr>
              <w:rPr>
                <w:sz w:val="18"/>
                <w:szCs w:val="18"/>
              </w:rPr>
            </w:pPr>
            <w:r w:rsidRPr="00201D36">
              <w:rPr>
                <w:sz w:val="18"/>
                <w:szCs w:val="18"/>
              </w:rPr>
              <w:t>1</w:t>
            </w:r>
          </w:p>
        </w:tc>
        <w:tc>
          <w:tcPr>
            <w:tcW w:w="992" w:type="dxa"/>
          </w:tcPr>
          <w:p w14:paraId="7F59CC9E" w14:textId="07DDCE16" w:rsidR="004827AC" w:rsidRPr="00201D36" w:rsidRDefault="004827AC" w:rsidP="0026460D">
            <w:pPr>
              <w:rPr>
                <w:sz w:val="18"/>
                <w:szCs w:val="18"/>
              </w:rPr>
            </w:pPr>
            <w:r w:rsidRPr="00201D36">
              <w:rPr>
                <w:sz w:val="18"/>
                <w:szCs w:val="18"/>
              </w:rPr>
              <w:t>IdentyfikatorPodmiotuRaportujacegoMT</w:t>
            </w:r>
          </w:p>
        </w:tc>
        <w:tc>
          <w:tcPr>
            <w:tcW w:w="3544" w:type="dxa"/>
          </w:tcPr>
          <w:p w14:paraId="330BBE4A" w14:textId="6337CA27" w:rsidR="004827AC" w:rsidRPr="00201D36" w:rsidRDefault="004827AC" w:rsidP="0026460D">
            <w:pPr>
              <w:rPr>
                <w:sz w:val="18"/>
                <w:szCs w:val="18"/>
              </w:rPr>
            </w:pPr>
            <w:r w:rsidRPr="00201D36">
              <w:rPr>
                <w:sz w:val="18"/>
                <w:szCs w:val="18"/>
              </w:rPr>
              <w:t>Identyfikator podmiotu raportującego.</w:t>
            </w:r>
          </w:p>
        </w:tc>
      </w:tr>
      <w:tr w:rsidR="004827AC" w:rsidRPr="00201D36" w14:paraId="6C6ED134" w14:textId="77777777" w:rsidTr="0026460D">
        <w:tc>
          <w:tcPr>
            <w:tcW w:w="1135" w:type="dxa"/>
            <w:vMerge/>
          </w:tcPr>
          <w:p w14:paraId="61FD2981" w14:textId="77777777" w:rsidR="004827AC" w:rsidRPr="00201D36" w:rsidRDefault="004827AC" w:rsidP="0026460D">
            <w:pPr>
              <w:rPr>
                <w:sz w:val="18"/>
                <w:szCs w:val="18"/>
              </w:rPr>
            </w:pPr>
          </w:p>
        </w:tc>
        <w:tc>
          <w:tcPr>
            <w:tcW w:w="1737" w:type="dxa"/>
            <w:vMerge/>
          </w:tcPr>
          <w:p w14:paraId="482E1341" w14:textId="77777777" w:rsidR="004827AC" w:rsidRPr="00201D36" w:rsidRDefault="004827AC" w:rsidP="0026460D">
            <w:pPr>
              <w:rPr>
                <w:sz w:val="18"/>
                <w:szCs w:val="18"/>
              </w:rPr>
            </w:pPr>
          </w:p>
        </w:tc>
        <w:tc>
          <w:tcPr>
            <w:tcW w:w="1807" w:type="dxa"/>
          </w:tcPr>
          <w:p w14:paraId="2AA572D7" w14:textId="56DB4692" w:rsidR="004827AC" w:rsidRPr="00201D36" w:rsidRDefault="004827AC" w:rsidP="0026460D">
            <w:pPr>
              <w:rPr>
                <w:sz w:val="18"/>
                <w:szCs w:val="18"/>
              </w:rPr>
            </w:pPr>
            <w:r w:rsidRPr="00201D36">
              <w:rPr>
                <w:sz w:val="18"/>
                <w:szCs w:val="18"/>
              </w:rPr>
              <w:t>idKomunikatPierwotny</w:t>
            </w:r>
          </w:p>
        </w:tc>
        <w:tc>
          <w:tcPr>
            <w:tcW w:w="709" w:type="dxa"/>
          </w:tcPr>
          <w:p w14:paraId="28336DDC" w14:textId="352F3338" w:rsidR="004827AC" w:rsidRPr="00201D36" w:rsidRDefault="004827AC" w:rsidP="0026460D">
            <w:pPr>
              <w:rPr>
                <w:sz w:val="18"/>
                <w:szCs w:val="18"/>
              </w:rPr>
            </w:pPr>
            <w:r w:rsidRPr="00201D36">
              <w:rPr>
                <w:sz w:val="18"/>
                <w:szCs w:val="18"/>
              </w:rPr>
              <w:t>0-1</w:t>
            </w:r>
          </w:p>
        </w:tc>
        <w:tc>
          <w:tcPr>
            <w:tcW w:w="992" w:type="dxa"/>
          </w:tcPr>
          <w:p w14:paraId="580A5CE6" w14:textId="6ECCBF90" w:rsidR="004827AC" w:rsidRPr="00201D36" w:rsidRDefault="004827AC" w:rsidP="0026460D">
            <w:pPr>
              <w:rPr>
                <w:sz w:val="18"/>
                <w:szCs w:val="18"/>
              </w:rPr>
            </w:pPr>
            <w:r w:rsidRPr="00201D36">
              <w:rPr>
                <w:sz w:val="18"/>
                <w:szCs w:val="18"/>
              </w:rPr>
              <w:t>IdentyfikatorKomunikatuMT</w:t>
            </w:r>
          </w:p>
        </w:tc>
        <w:tc>
          <w:tcPr>
            <w:tcW w:w="3544" w:type="dxa"/>
          </w:tcPr>
          <w:p w14:paraId="209AC470" w14:textId="3FDDD772" w:rsidR="004827AC" w:rsidRPr="00201D36" w:rsidRDefault="004827AC" w:rsidP="0026460D">
            <w:pPr>
              <w:rPr>
                <w:sz w:val="18"/>
                <w:szCs w:val="18"/>
              </w:rPr>
            </w:pPr>
            <w:r w:rsidRPr="00201D36">
              <w:rPr>
                <w:sz w:val="18"/>
                <w:szCs w:val="18"/>
              </w:rPr>
              <w:t>Identyfikator komunikatu, do którego odnosi się aktualny komunikat. Atrybut dotyczy sytuacji, gdzie aktualny komunikat jest poprawioną lub nową wersją wcześniej wysłanego komunikatu.</w:t>
            </w:r>
          </w:p>
        </w:tc>
      </w:tr>
      <w:tr w:rsidR="004827AC" w:rsidRPr="00201D36" w14:paraId="1DB451B2" w14:textId="77777777" w:rsidTr="0026460D">
        <w:tc>
          <w:tcPr>
            <w:tcW w:w="1135" w:type="dxa"/>
            <w:vMerge w:val="restart"/>
          </w:tcPr>
          <w:p w14:paraId="6A12B35B" w14:textId="77777777" w:rsidR="004827AC" w:rsidRPr="00201D36" w:rsidRDefault="004827AC" w:rsidP="0026460D">
            <w:pPr>
              <w:rPr>
                <w:sz w:val="18"/>
                <w:szCs w:val="18"/>
              </w:rPr>
            </w:pPr>
            <w:r w:rsidRPr="00201D36">
              <w:rPr>
                <w:sz w:val="18"/>
                <w:szCs w:val="18"/>
              </w:rPr>
              <w:t>1</w:t>
            </w:r>
          </w:p>
        </w:tc>
        <w:tc>
          <w:tcPr>
            <w:tcW w:w="1737" w:type="dxa"/>
            <w:vMerge w:val="restart"/>
          </w:tcPr>
          <w:p w14:paraId="6A77AC22" w14:textId="77777777" w:rsidR="004827AC" w:rsidRPr="00201D36" w:rsidRDefault="004827AC" w:rsidP="0026460D">
            <w:pPr>
              <w:rPr>
                <w:sz w:val="18"/>
                <w:szCs w:val="18"/>
              </w:rPr>
            </w:pPr>
            <w:r w:rsidRPr="00201D36">
              <w:rPr>
                <w:sz w:val="18"/>
                <w:szCs w:val="18"/>
              </w:rPr>
              <w:t>KomunikatTransakcjaPDMT</w:t>
            </w:r>
          </w:p>
        </w:tc>
        <w:tc>
          <w:tcPr>
            <w:tcW w:w="1807" w:type="dxa"/>
          </w:tcPr>
          <w:p w14:paraId="0C137AC8" w14:textId="77777777" w:rsidR="004827AC" w:rsidRPr="00201D36" w:rsidRDefault="004827AC" w:rsidP="0026460D">
            <w:pPr>
              <w:rPr>
                <w:sz w:val="18"/>
                <w:szCs w:val="18"/>
              </w:rPr>
            </w:pPr>
          </w:p>
        </w:tc>
        <w:tc>
          <w:tcPr>
            <w:tcW w:w="709" w:type="dxa"/>
          </w:tcPr>
          <w:p w14:paraId="625A09BE" w14:textId="77777777" w:rsidR="004827AC" w:rsidRPr="00201D36" w:rsidRDefault="004827AC" w:rsidP="0026460D">
            <w:pPr>
              <w:rPr>
                <w:sz w:val="18"/>
                <w:szCs w:val="18"/>
              </w:rPr>
            </w:pPr>
            <w:r>
              <w:rPr>
                <w:sz w:val="18"/>
                <w:szCs w:val="18"/>
              </w:rPr>
              <w:t>1-n</w:t>
            </w:r>
          </w:p>
        </w:tc>
        <w:tc>
          <w:tcPr>
            <w:tcW w:w="992" w:type="dxa"/>
          </w:tcPr>
          <w:p w14:paraId="3334BBFB" w14:textId="77777777" w:rsidR="004827AC" w:rsidRPr="00201D36" w:rsidRDefault="004827AC" w:rsidP="0026460D">
            <w:pPr>
              <w:rPr>
                <w:sz w:val="18"/>
                <w:szCs w:val="18"/>
              </w:rPr>
            </w:pPr>
            <w:r>
              <w:rPr>
                <w:sz w:val="18"/>
                <w:szCs w:val="18"/>
              </w:rPr>
              <w:t xml:space="preserve">Uporządkowane wg </w:t>
            </w:r>
            <w:r w:rsidRPr="00253C97">
              <w:rPr>
                <w:sz w:val="18"/>
                <w:szCs w:val="18"/>
              </w:rPr>
              <w:t>dataCzasTransakcji</w:t>
            </w:r>
          </w:p>
        </w:tc>
        <w:tc>
          <w:tcPr>
            <w:tcW w:w="3544" w:type="dxa"/>
          </w:tcPr>
          <w:p w14:paraId="091C4CA0" w14:textId="77777777" w:rsidR="004827AC" w:rsidRPr="00201D36" w:rsidRDefault="004827AC" w:rsidP="0026460D">
            <w:pPr>
              <w:rPr>
                <w:sz w:val="18"/>
                <w:szCs w:val="18"/>
              </w:rPr>
            </w:pPr>
            <w:r w:rsidRPr="00201D36">
              <w:rPr>
                <w:sz w:val="18"/>
                <w:szCs w:val="18"/>
              </w:rPr>
              <w:t>Transakcja planowania dostaw produktu leczniczego.</w:t>
            </w:r>
          </w:p>
        </w:tc>
      </w:tr>
      <w:tr w:rsidR="009F4FE9" w:rsidRPr="00201D36" w14:paraId="057CDDE8" w14:textId="77777777" w:rsidTr="0026460D">
        <w:tc>
          <w:tcPr>
            <w:tcW w:w="1135" w:type="dxa"/>
            <w:vMerge/>
          </w:tcPr>
          <w:p w14:paraId="1D565D3A" w14:textId="77777777" w:rsidR="009F4FE9" w:rsidRPr="00201D36" w:rsidRDefault="009F4FE9" w:rsidP="0026460D">
            <w:pPr>
              <w:rPr>
                <w:sz w:val="18"/>
                <w:szCs w:val="18"/>
              </w:rPr>
            </w:pPr>
          </w:p>
        </w:tc>
        <w:tc>
          <w:tcPr>
            <w:tcW w:w="1737" w:type="dxa"/>
            <w:vMerge/>
          </w:tcPr>
          <w:p w14:paraId="154336FD" w14:textId="77777777" w:rsidR="009F4FE9" w:rsidRPr="00201D36" w:rsidRDefault="009F4FE9" w:rsidP="0026460D">
            <w:pPr>
              <w:rPr>
                <w:sz w:val="18"/>
                <w:szCs w:val="18"/>
              </w:rPr>
            </w:pPr>
          </w:p>
        </w:tc>
        <w:tc>
          <w:tcPr>
            <w:tcW w:w="1807" w:type="dxa"/>
          </w:tcPr>
          <w:p w14:paraId="4EA1553C" w14:textId="78DE9874" w:rsidR="009F4FE9" w:rsidRPr="00201D36" w:rsidRDefault="009F4FE9" w:rsidP="0026460D">
            <w:pPr>
              <w:rPr>
                <w:sz w:val="18"/>
                <w:szCs w:val="18"/>
              </w:rPr>
            </w:pPr>
            <w:r w:rsidRPr="00201D36">
              <w:rPr>
                <w:sz w:val="18"/>
                <w:szCs w:val="18"/>
              </w:rPr>
              <w:t>lp</w:t>
            </w:r>
          </w:p>
        </w:tc>
        <w:tc>
          <w:tcPr>
            <w:tcW w:w="709" w:type="dxa"/>
          </w:tcPr>
          <w:p w14:paraId="1E4FCA06" w14:textId="0E8B8D29" w:rsidR="009F4FE9" w:rsidRDefault="009F4FE9" w:rsidP="0026460D">
            <w:pPr>
              <w:rPr>
                <w:sz w:val="18"/>
                <w:szCs w:val="18"/>
              </w:rPr>
            </w:pPr>
            <w:r w:rsidRPr="00201D36">
              <w:rPr>
                <w:sz w:val="18"/>
                <w:szCs w:val="18"/>
              </w:rPr>
              <w:t>1</w:t>
            </w:r>
          </w:p>
        </w:tc>
        <w:tc>
          <w:tcPr>
            <w:tcW w:w="992" w:type="dxa"/>
          </w:tcPr>
          <w:p w14:paraId="7605F8E1" w14:textId="1AB30A7B" w:rsidR="009F4FE9" w:rsidRDefault="009F4FE9" w:rsidP="0026460D">
            <w:pPr>
              <w:rPr>
                <w:sz w:val="18"/>
                <w:szCs w:val="18"/>
              </w:rPr>
            </w:pPr>
            <w:r>
              <w:rPr>
                <w:sz w:val="18"/>
                <w:szCs w:val="18"/>
              </w:rPr>
              <w:t>Liczba (8,0)</w:t>
            </w:r>
          </w:p>
        </w:tc>
        <w:tc>
          <w:tcPr>
            <w:tcW w:w="3544" w:type="dxa"/>
          </w:tcPr>
          <w:p w14:paraId="5E29D27D" w14:textId="61A5C714" w:rsidR="009F4FE9" w:rsidRPr="00201D36" w:rsidRDefault="009F4FE9" w:rsidP="0026460D">
            <w:pPr>
              <w:rPr>
                <w:sz w:val="18"/>
                <w:szCs w:val="18"/>
              </w:rPr>
            </w:pPr>
            <w:r w:rsidRPr="00201D36">
              <w:rPr>
                <w:sz w:val="18"/>
                <w:szCs w:val="18"/>
              </w:rPr>
              <w:t>Liczba porządkowa transakcji w komunikacie.</w:t>
            </w:r>
          </w:p>
        </w:tc>
      </w:tr>
      <w:tr w:rsidR="009F4FE9" w:rsidRPr="00201D36" w14:paraId="0CEEE805" w14:textId="77777777" w:rsidTr="0026460D">
        <w:tc>
          <w:tcPr>
            <w:tcW w:w="1135" w:type="dxa"/>
            <w:vMerge/>
          </w:tcPr>
          <w:p w14:paraId="1FB0389B" w14:textId="77777777" w:rsidR="009F4FE9" w:rsidRPr="00201D36" w:rsidRDefault="009F4FE9" w:rsidP="0026460D">
            <w:pPr>
              <w:rPr>
                <w:sz w:val="18"/>
                <w:szCs w:val="18"/>
              </w:rPr>
            </w:pPr>
          </w:p>
        </w:tc>
        <w:tc>
          <w:tcPr>
            <w:tcW w:w="1737" w:type="dxa"/>
            <w:vMerge/>
          </w:tcPr>
          <w:p w14:paraId="467866AE" w14:textId="77777777" w:rsidR="009F4FE9" w:rsidRPr="00201D36" w:rsidRDefault="009F4FE9" w:rsidP="0026460D">
            <w:pPr>
              <w:rPr>
                <w:sz w:val="18"/>
                <w:szCs w:val="18"/>
              </w:rPr>
            </w:pPr>
          </w:p>
        </w:tc>
        <w:tc>
          <w:tcPr>
            <w:tcW w:w="1807" w:type="dxa"/>
          </w:tcPr>
          <w:p w14:paraId="1407E8EC" w14:textId="2FD34586" w:rsidR="009F4FE9" w:rsidRPr="00201D36" w:rsidRDefault="009F4FE9" w:rsidP="0026460D">
            <w:pPr>
              <w:rPr>
                <w:sz w:val="18"/>
                <w:szCs w:val="18"/>
              </w:rPr>
            </w:pPr>
            <w:r w:rsidRPr="00201D36">
              <w:rPr>
                <w:sz w:val="18"/>
                <w:szCs w:val="18"/>
              </w:rPr>
              <w:t>dataCzasTransakcji</w:t>
            </w:r>
          </w:p>
        </w:tc>
        <w:tc>
          <w:tcPr>
            <w:tcW w:w="709" w:type="dxa"/>
          </w:tcPr>
          <w:p w14:paraId="0E7F52B2" w14:textId="571EF7CD" w:rsidR="009F4FE9" w:rsidRDefault="009F4FE9" w:rsidP="0026460D">
            <w:pPr>
              <w:rPr>
                <w:sz w:val="18"/>
                <w:szCs w:val="18"/>
              </w:rPr>
            </w:pPr>
            <w:r w:rsidRPr="00201D36">
              <w:rPr>
                <w:sz w:val="18"/>
                <w:szCs w:val="18"/>
              </w:rPr>
              <w:t>1</w:t>
            </w:r>
          </w:p>
        </w:tc>
        <w:tc>
          <w:tcPr>
            <w:tcW w:w="992" w:type="dxa"/>
          </w:tcPr>
          <w:p w14:paraId="4594298A" w14:textId="5A15504F" w:rsidR="009F4FE9" w:rsidRDefault="009F4FE9" w:rsidP="0026460D">
            <w:pPr>
              <w:rPr>
                <w:sz w:val="18"/>
                <w:szCs w:val="18"/>
              </w:rPr>
            </w:pPr>
            <w:r>
              <w:rPr>
                <w:sz w:val="18"/>
                <w:szCs w:val="18"/>
              </w:rPr>
              <w:t>Data + czas</w:t>
            </w:r>
          </w:p>
        </w:tc>
        <w:tc>
          <w:tcPr>
            <w:tcW w:w="3544" w:type="dxa"/>
          </w:tcPr>
          <w:p w14:paraId="600A79C8" w14:textId="7EB6C28F" w:rsidR="009F4FE9" w:rsidRPr="00201D36" w:rsidRDefault="009F4FE9" w:rsidP="0026460D">
            <w:pPr>
              <w:rPr>
                <w:sz w:val="18"/>
                <w:szCs w:val="18"/>
              </w:rPr>
            </w:pPr>
            <w:r w:rsidRPr="00201D36">
              <w:rPr>
                <w:sz w:val="18"/>
                <w:szCs w:val="18"/>
              </w:rPr>
              <w:t>Data i czas transakcji - z dokładnością do milisekund (kolejne transakcje w komunikacie powinny różnić się czasem transakcji, aby czas wyznaczał kolejność transakcji).</w:t>
            </w:r>
          </w:p>
        </w:tc>
      </w:tr>
      <w:tr w:rsidR="009F4FE9" w:rsidRPr="00201D36" w14:paraId="155EEC1A" w14:textId="77777777" w:rsidTr="0026460D">
        <w:tc>
          <w:tcPr>
            <w:tcW w:w="1135" w:type="dxa"/>
            <w:vMerge/>
          </w:tcPr>
          <w:p w14:paraId="44B51F9F" w14:textId="77777777" w:rsidR="009F4FE9" w:rsidRPr="00201D36" w:rsidRDefault="009F4FE9" w:rsidP="0026460D">
            <w:pPr>
              <w:rPr>
                <w:sz w:val="18"/>
                <w:szCs w:val="18"/>
              </w:rPr>
            </w:pPr>
          </w:p>
        </w:tc>
        <w:tc>
          <w:tcPr>
            <w:tcW w:w="1737" w:type="dxa"/>
            <w:vMerge/>
          </w:tcPr>
          <w:p w14:paraId="738AED4D" w14:textId="77777777" w:rsidR="009F4FE9" w:rsidRPr="00201D36" w:rsidRDefault="009F4FE9" w:rsidP="0026460D">
            <w:pPr>
              <w:rPr>
                <w:sz w:val="18"/>
                <w:szCs w:val="18"/>
              </w:rPr>
            </w:pPr>
          </w:p>
        </w:tc>
        <w:tc>
          <w:tcPr>
            <w:tcW w:w="1807" w:type="dxa"/>
          </w:tcPr>
          <w:p w14:paraId="33BE9B4F" w14:textId="3BA3108B" w:rsidR="009F4FE9" w:rsidRPr="00201D36" w:rsidRDefault="009F4FE9" w:rsidP="0026460D">
            <w:pPr>
              <w:rPr>
                <w:sz w:val="18"/>
                <w:szCs w:val="18"/>
              </w:rPr>
            </w:pPr>
            <w:r w:rsidRPr="00201D36">
              <w:rPr>
                <w:sz w:val="18"/>
                <w:szCs w:val="18"/>
              </w:rPr>
              <w:t>kodEAN</w:t>
            </w:r>
          </w:p>
        </w:tc>
        <w:tc>
          <w:tcPr>
            <w:tcW w:w="709" w:type="dxa"/>
          </w:tcPr>
          <w:p w14:paraId="3258F4C0" w14:textId="79BE6F7F" w:rsidR="009F4FE9" w:rsidRPr="00201D36" w:rsidRDefault="009F4FE9" w:rsidP="0026460D">
            <w:pPr>
              <w:rPr>
                <w:sz w:val="18"/>
                <w:szCs w:val="18"/>
              </w:rPr>
            </w:pPr>
            <w:r w:rsidRPr="00201D36">
              <w:rPr>
                <w:sz w:val="18"/>
                <w:szCs w:val="18"/>
              </w:rPr>
              <w:t>1</w:t>
            </w:r>
          </w:p>
        </w:tc>
        <w:tc>
          <w:tcPr>
            <w:tcW w:w="992" w:type="dxa"/>
          </w:tcPr>
          <w:p w14:paraId="19B2356E" w14:textId="19C85486" w:rsidR="009F4FE9" w:rsidRDefault="009F4FE9" w:rsidP="0026460D">
            <w:pPr>
              <w:rPr>
                <w:sz w:val="18"/>
                <w:szCs w:val="18"/>
              </w:rPr>
            </w:pPr>
            <w:r>
              <w:rPr>
                <w:sz w:val="18"/>
                <w:szCs w:val="18"/>
              </w:rPr>
              <w:t>Ciąg znaków</w:t>
            </w:r>
          </w:p>
        </w:tc>
        <w:tc>
          <w:tcPr>
            <w:tcW w:w="3544" w:type="dxa"/>
          </w:tcPr>
          <w:p w14:paraId="64B881F8" w14:textId="355F560C" w:rsidR="009F4FE9" w:rsidRPr="00201D36" w:rsidRDefault="009F4FE9" w:rsidP="0026460D">
            <w:pPr>
              <w:rPr>
                <w:sz w:val="18"/>
                <w:szCs w:val="18"/>
              </w:rPr>
            </w:pPr>
            <w:r w:rsidRPr="00201D36">
              <w:rPr>
                <w:rFonts w:cs="Segoe UI"/>
                <w:sz w:val="18"/>
                <w:szCs w:val="18"/>
              </w:rPr>
              <w:t>Kod EAN produktu leczniczego (lub inny identyfikator odpowiadający kodowi EAN), którego dotyczy transakcja planowania dostaw.</w:t>
            </w:r>
          </w:p>
        </w:tc>
      </w:tr>
      <w:tr w:rsidR="009F4FE9" w:rsidRPr="00201D36" w14:paraId="2C9C96FB" w14:textId="77777777" w:rsidTr="0026460D">
        <w:tc>
          <w:tcPr>
            <w:tcW w:w="1135" w:type="dxa"/>
            <w:vMerge/>
          </w:tcPr>
          <w:p w14:paraId="10B182C4" w14:textId="77777777" w:rsidR="009F4FE9" w:rsidRPr="00201D36" w:rsidRDefault="009F4FE9" w:rsidP="0026460D">
            <w:pPr>
              <w:rPr>
                <w:sz w:val="18"/>
                <w:szCs w:val="18"/>
              </w:rPr>
            </w:pPr>
          </w:p>
        </w:tc>
        <w:tc>
          <w:tcPr>
            <w:tcW w:w="1737" w:type="dxa"/>
            <w:vMerge/>
          </w:tcPr>
          <w:p w14:paraId="04F25261" w14:textId="77777777" w:rsidR="009F4FE9" w:rsidRPr="00201D36" w:rsidRDefault="009F4FE9" w:rsidP="0026460D">
            <w:pPr>
              <w:rPr>
                <w:sz w:val="18"/>
                <w:szCs w:val="18"/>
              </w:rPr>
            </w:pPr>
          </w:p>
        </w:tc>
        <w:tc>
          <w:tcPr>
            <w:tcW w:w="1807" w:type="dxa"/>
          </w:tcPr>
          <w:p w14:paraId="5F4EF70D" w14:textId="2574DB22" w:rsidR="009F4FE9" w:rsidRPr="00201D36" w:rsidRDefault="009F4FE9" w:rsidP="0026460D">
            <w:pPr>
              <w:rPr>
                <w:sz w:val="18"/>
                <w:szCs w:val="18"/>
              </w:rPr>
            </w:pPr>
            <w:r w:rsidRPr="00201D36">
              <w:rPr>
                <w:sz w:val="18"/>
                <w:szCs w:val="18"/>
              </w:rPr>
              <w:t>rodzajTransakcji</w:t>
            </w:r>
          </w:p>
        </w:tc>
        <w:tc>
          <w:tcPr>
            <w:tcW w:w="709" w:type="dxa"/>
          </w:tcPr>
          <w:p w14:paraId="7368A72E" w14:textId="0F0779DA" w:rsidR="009F4FE9" w:rsidRPr="00201D36" w:rsidRDefault="009F4FE9" w:rsidP="0026460D">
            <w:pPr>
              <w:rPr>
                <w:sz w:val="18"/>
                <w:szCs w:val="18"/>
              </w:rPr>
            </w:pPr>
            <w:r w:rsidRPr="00201D36">
              <w:rPr>
                <w:sz w:val="18"/>
                <w:szCs w:val="18"/>
              </w:rPr>
              <w:t>1</w:t>
            </w:r>
          </w:p>
        </w:tc>
        <w:tc>
          <w:tcPr>
            <w:tcW w:w="992" w:type="dxa"/>
          </w:tcPr>
          <w:p w14:paraId="10E27A69" w14:textId="2CDA5326" w:rsidR="009F4FE9" w:rsidRDefault="009F4FE9" w:rsidP="0026460D">
            <w:pPr>
              <w:rPr>
                <w:sz w:val="18"/>
                <w:szCs w:val="18"/>
              </w:rPr>
            </w:pPr>
            <w:r>
              <w:rPr>
                <w:sz w:val="18"/>
                <w:szCs w:val="18"/>
              </w:rPr>
              <w:t>Do 2 znaków</w:t>
            </w:r>
          </w:p>
        </w:tc>
        <w:tc>
          <w:tcPr>
            <w:tcW w:w="3544" w:type="dxa"/>
          </w:tcPr>
          <w:p w14:paraId="4EB4A010" w14:textId="77777777" w:rsidR="009F4FE9" w:rsidRPr="00201D36" w:rsidRDefault="009F4FE9" w:rsidP="00126314">
            <w:pPr>
              <w:autoSpaceDE w:val="0"/>
              <w:autoSpaceDN w:val="0"/>
              <w:adjustRightInd w:val="0"/>
              <w:rPr>
                <w:rFonts w:cs="Segoe UI"/>
                <w:sz w:val="18"/>
                <w:szCs w:val="18"/>
              </w:rPr>
            </w:pPr>
            <w:r w:rsidRPr="00201D36">
              <w:rPr>
                <w:rFonts w:cs="Segoe UI"/>
                <w:sz w:val="18"/>
                <w:szCs w:val="18"/>
              </w:rPr>
              <w:t>Rodzaj transakcji planowania dostaw. Wartości zgodnie ze słownikiem transakcji planowania dostaw:</w:t>
            </w:r>
          </w:p>
          <w:p w14:paraId="026D55B1" w14:textId="77777777" w:rsidR="009F4FE9" w:rsidRPr="00201D36" w:rsidRDefault="009F4FE9" w:rsidP="00126314">
            <w:pPr>
              <w:numPr>
                <w:ilvl w:val="0"/>
                <w:numId w:val="20"/>
              </w:numPr>
              <w:autoSpaceDE w:val="0"/>
              <w:autoSpaceDN w:val="0"/>
              <w:adjustRightInd w:val="0"/>
              <w:spacing w:after="1"/>
              <w:ind w:left="360" w:hanging="360"/>
              <w:rPr>
                <w:rFonts w:cs="Segoe UI"/>
                <w:sz w:val="18"/>
                <w:szCs w:val="18"/>
              </w:rPr>
            </w:pPr>
            <w:r w:rsidRPr="00201D36">
              <w:rPr>
                <w:rFonts w:cs="Segoe UI"/>
                <w:sz w:val="18"/>
                <w:szCs w:val="18"/>
              </w:rPr>
              <w:t>PL</w:t>
            </w:r>
            <w:r>
              <w:rPr>
                <w:rFonts w:cs="Segoe UI"/>
                <w:sz w:val="18"/>
                <w:szCs w:val="18"/>
              </w:rPr>
              <w:t xml:space="preserve"> -</w:t>
            </w:r>
            <w:r w:rsidRPr="00201D36">
              <w:rPr>
                <w:rFonts w:cs="Segoe UI"/>
                <w:sz w:val="18"/>
                <w:szCs w:val="18"/>
              </w:rPr>
              <w:t xml:space="preserve"> plan dostaw,</w:t>
            </w:r>
          </w:p>
          <w:p w14:paraId="377D0C8A" w14:textId="77777777" w:rsidR="009F4FE9" w:rsidRPr="00201D36" w:rsidRDefault="009F4FE9" w:rsidP="00126314">
            <w:pPr>
              <w:numPr>
                <w:ilvl w:val="0"/>
                <w:numId w:val="20"/>
              </w:numPr>
              <w:autoSpaceDE w:val="0"/>
              <w:autoSpaceDN w:val="0"/>
              <w:adjustRightInd w:val="0"/>
              <w:ind w:left="360" w:hanging="360"/>
              <w:rPr>
                <w:rFonts w:cs="Segoe UI"/>
                <w:sz w:val="18"/>
                <w:szCs w:val="18"/>
              </w:rPr>
            </w:pPr>
            <w:r w:rsidRPr="00201D36">
              <w:rPr>
                <w:rFonts w:cs="Segoe UI"/>
                <w:sz w:val="18"/>
                <w:szCs w:val="18"/>
              </w:rPr>
              <w:t>WS</w:t>
            </w:r>
            <w:r>
              <w:rPr>
                <w:rFonts w:cs="Segoe UI"/>
                <w:sz w:val="18"/>
                <w:szCs w:val="18"/>
              </w:rPr>
              <w:t xml:space="preserve"> -</w:t>
            </w:r>
            <w:r w:rsidRPr="00201D36">
              <w:rPr>
                <w:rFonts w:cs="Segoe UI"/>
                <w:sz w:val="18"/>
                <w:szCs w:val="18"/>
              </w:rPr>
              <w:t xml:space="preserve"> wstrzymanie dostaw,</w:t>
            </w:r>
          </w:p>
          <w:p w14:paraId="6A87BD3C" w14:textId="77777777" w:rsidR="009F4FE9" w:rsidRPr="009F4FE9" w:rsidRDefault="009F4FE9" w:rsidP="009F4FE9">
            <w:pPr>
              <w:numPr>
                <w:ilvl w:val="0"/>
                <w:numId w:val="20"/>
              </w:numPr>
              <w:autoSpaceDE w:val="0"/>
              <w:autoSpaceDN w:val="0"/>
              <w:adjustRightInd w:val="0"/>
              <w:ind w:left="360" w:hanging="360"/>
              <w:rPr>
                <w:sz w:val="18"/>
                <w:szCs w:val="18"/>
              </w:rPr>
            </w:pPr>
            <w:r w:rsidRPr="00201D36">
              <w:rPr>
                <w:rFonts w:cs="Segoe UI"/>
                <w:sz w:val="18"/>
                <w:szCs w:val="18"/>
              </w:rPr>
              <w:t>WZ</w:t>
            </w:r>
            <w:r>
              <w:rPr>
                <w:rFonts w:cs="Segoe UI"/>
                <w:sz w:val="18"/>
                <w:szCs w:val="18"/>
              </w:rPr>
              <w:t xml:space="preserve"> -</w:t>
            </w:r>
            <w:r w:rsidRPr="00201D36">
              <w:rPr>
                <w:rFonts w:cs="Segoe UI"/>
                <w:sz w:val="18"/>
                <w:szCs w:val="18"/>
              </w:rPr>
              <w:t xml:space="preserve"> wznowienie dostaw,</w:t>
            </w:r>
          </w:p>
          <w:p w14:paraId="5B7EDACB" w14:textId="74738F52" w:rsidR="009F4FE9" w:rsidRPr="00201D36" w:rsidRDefault="009F4FE9" w:rsidP="009F4FE9">
            <w:pPr>
              <w:numPr>
                <w:ilvl w:val="0"/>
                <w:numId w:val="20"/>
              </w:numPr>
              <w:autoSpaceDE w:val="0"/>
              <w:autoSpaceDN w:val="0"/>
              <w:adjustRightInd w:val="0"/>
              <w:ind w:left="360" w:hanging="360"/>
              <w:rPr>
                <w:sz w:val="18"/>
                <w:szCs w:val="18"/>
              </w:rPr>
            </w:pPr>
            <w:r w:rsidRPr="00201D36">
              <w:rPr>
                <w:rFonts w:cs="Segoe UI"/>
                <w:sz w:val="18"/>
                <w:szCs w:val="18"/>
              </w:rPr>
              <w:t>ZA</w:t>
            </w:r>
            <w:r>
              <w:rPr>
                <w:rFonts w:cs="Segoe UI"/>
                <w:sz w:val="18"/>
                <w:szCs w:val="18"/>
              </w:rPr>
              <w:t xml:space="preserve"> -</w:t>
            </w:r>
            <w:r w:rsidRPr="00201D36">
              <w:rPr>
                <w:rFonts w:cs="Segoe UI"/>
                <w:sz w:val="18"/>
                <w:szCs w:val="18"/>
              </w:rPr>
              <w:t xml:space="preserve"> zakończenie dostaw.</w:t>
            </w:r>
          </w:p>
        </w:tc>
      </w:tr>
      <w:tr w:rsidR="009F4FE9" w:rsidRPr="00201D36" w14:paraId="1A6646B6" w14:textId="77777777" w:rsidTr="0026460D">
        <w:tc>
          <w:tcPr>
            <w:tcW w:w="1135" w:type="dxa"/>
            <w:vMerge/>
          </w:tcPr>
          <w:p w14:paraId="73E25BB2" w14:textId="77777777" w:rsidR="009F4FE9" w:rsidRPr="00201D36" w:rsidRDefault="009F4FE9" w:rsidP="0026460D">
            <w:pPr>
              <w:rPr>
                <w:sz w:val="18"/>
                <w:szCs w:val="18"/>
              </w:rPr>
            </w:pPr>
          </w:p>
        </w:tc>
        <w:tc>
          <w:tcPr>
            <w:tcW w:w="1737" w:type="dxa"/>
            <w:vMerge/>
          </w:tcPr>
          <w:p w14:paraId="4DE4BC04" w14:textId="77777777" w:rsidR="009F4FE9" w:rsidRPr="00201D36" w:rsidRDefault="009F4FE9" w:rsidP="0026460D">
            <w:pPr>
              <w:rPr>
                <w:sz w:val="18"/>
                <w:szCs w:val="18"/>
              </w:rPr>
            </w:pPr>
          </w:p>
        </w:tc>
        <w:tc>
          <w:tcPr>
            <w:tcW w:w="1807" w:type="dxa"/>
          </w:tcPr>
          <w:p w14:paraId="5B0DC523" w14:textId="4BED2EEF" w:rsidR="009F4FE9" w:rsidRPr="00201D36" w:rsidRDefault="009F4FE9" w:rsidP="0026460D">
            <w:pPr>
              <w:rPr>
                <w:sz w:val="18"/>
                <w:szCs w:val="18"/>
              </w:rPr>
            </w:pPr>
            <w:r w:rsidRPr="00201D36">
              <w:rPr>
                <w:sz w:val="18"/>
                <w:szCs w:val="18"/>
              </w:rPr>
              <w:t>dataPoczatkowa</w:t>
            </w:r>
          </w:p>
        </w:tc>
        <w:tc>
          <w:tcPr>
            <w:tcW w:w="709" w:type="dxa"/>
          </w:tcPr>
          <w:p w14:paraId="3A50A7D5" w14:textId="652E5F16" w:rsidR="009F4FE9" w:rsidRPr="00201D36" w:rsidRDefault="009F4FE9" w:rsidP="0026460D">
            <w:pPr>
              <w:rPr>
                <w:sz w:val="18"/>
                <w:szCs w:val="18"/>
              </w:rPr>
            </w:pPr>
            <w:r w:rsidRPr="00201D36">
              <w:rPr>
                <w:sz w:val="18"/>
                <w:szCs w:val="18"/>
              </w:rPr>
              <w:t>1</w:t>
            </w:r>
          </w:p>
        </w:tc>
        <w:tc>
          <w:tcPr>
            <w:tcW w:w="992" w:type="dxa"/>
          </w:tcPr>
          <w:p w14:paraId="4343613B" w14:textId="3F02CE25" w:rsidR="009F4FE9" w:rsidRDefault="009F4FE9" w:rsidP="0026460D">
            <w:pPr>
              <w:rPr>
                <w:sz w:val="18"/>
                <w:szCs w:val="18"/>
              </w:rPr>
            </w:pPr>
            <w:r>
              <w:rPr>
                <w:sz w:val="18"/>
                <w:szCs w:val="18"/>
              </w:rPr>
              <w:t>Data</w:t>
            </w:r>
          </w:p>
        </w:tc>
        <w:tc>
          <w:tcPr>
            <w:tcW w:w="3544" w:type="dxa"/>
          </w:tcPr>
          <w:p w14:paraId="69AB44A5" w14:textId="77777777" w:rsidR="009F4FE9" w:rsidRPr="00201D36" w:rsidRDefault="009F4FE9" w:rsidP="00126314">
            <w:pPr>
              <w:autoSpaceDE w:val="0"/>
              <w:autoSpaceDN w:val="0"/>
              <w:adjustRightInd w:val="0"/>
              <w:rPr>
                <w:rFonts w:cs="Segoe UI"/>
                <w:sz w:val="18"/>
                <w:szCs w:val="18"/>
              </w:rPr>
            </w:pPr>
            <w:r w:rsidRPr="00201D36">
              <w:rPr>
                <w:rFonts w:cs="Segoe UI"/>
                <w:sz w:val="18"/>
                <w:szCs w:val="18"/>
              </w:rPr>
              <w:t>Data początkowa okresu, którego dotyczy planowanie.</w:t>
            </w:r>
          </w:p>
          <w:p w14:paraId="6A755AA9" w14:textId="77777777" w:rsidR="009F4FE9" w:rsidRPr="00201D36" w:rsidRDefault="009F4FE9" w:rsidP="00126314">
            <w:pPr>
              <w:autoSpaceDE w:val="0"/>
              <w:autoSpaceDN w:val="0"/>
              <w:adjustRightInd w:val="0"/>
              <w:rPr>
                <w:rFonts w:cs="Segoe UI"/>
                <w:sz w:val="18"/>
                <w:szCs w:val="18"/>
              </w:rPr>
            </w:pPr>
            <w:r w:rsidRPr="00201D36">
              <w:rPr>
                <w:rFonts w:cs="Segoe UI"/>
                <w:sz w:val="18"/>
                <w:szCs w:val="18"/>
              </w:rPr>
              <w:t>Na etapie weryfikacji komunikatu podlega sprawdzaniu, czy zachodzi warunek, czy jest podana data przyszła w stosunku do daty zgłoszenia komunikatu (większa lub równa od Date(dataCzasTransakcji)).</w:t>
            </w:r>
          </w:p>
          <w:p w14:paraId="3323F4BD" w14:textId="77777777" w:rsidR="009F4FE9" w:rsidRPr="00201D36" w:rsidRDefault="009F4FE9" w:rsidP="00126314">
            <w:pPr>
              <w:numPr>
                <w:ilvl w:val="0"/>
                <w:numId w:val="18"/>
              </w:numPr>
              <w:autoSpaceDE w:val="0"/>
              <w:autoSpaceDN w:val="0"/>
              <w:adjustRightInd w:val="0"/>
              <w:spacing w:after="1"/>
              <w:ind w:left="360" w:hanging="360"/>
              <w:rPr>
                <w:rFonts w:cs="Segoe UI"/>
                <w:sz w:val="18"/>
                <w:szCs w:val="18"/>
              </w:rPr>
            </w:pPr>
            <w:r w:rsidRPr="00201D36">
              <w:rPr>
                <w:rFonts w:cs="Segoe UI"/>
                <w:sz w:val="18"/>
                <w:szCs w:val="18"/>
              </w:rPr>
              <w:t>Gdy rodzajem transakcji jest "plan dostaw" (</w:t>
            </w:r>
            <w:r w:rsidRPr="00201D36">
              <w:rPr>
                <w:rFonts w:eastAsia="Times New Roman" w:cs="Segoe UI"/>
                <w:sz w:val="18"/>
                <w:szCs w:val="18"/>
              </w:rPr>
              <w:t>rodzajTransakcji</w:t>
            </w:r>
            <w:r w:rsidRPr="00201D36">
              <w:rPr>
                <w:rFonts w:cs="Segoe UI"/>
                <w:sz w:val="18"/>
                <w:szCs w:val="18"/>
              </w:rPr>
              <w:t xml:space="preserve">==PL) data wyznacza początek okresu, do którego odnosi się plan szczegółowy zapisany w KomunikatTransakcjaPDPlanMT. </w:t>
            </w:r>
          </w:p>
          <w:p w14:paraId="0570CD5B" w14:textId="77777777" w:rsidR="009F4FE9" w:rsidRPr="00201D36" w:rsidRDefault="009F4FE9" w:rsidP="00126314">
            <w:pPr>
              <w:numPr>
                <w:ilvl w:val="0"/>
                <w:numId w:val="18"/>
              </w:numPr>
              <w:autoSpaceDE w:val="0"/>
              <w:autoSpaceDN w:val="0"/>
              <w:adjustRightInd w:val="0"/>
              <w:ind w:left="360" w:hanging="360"/>
              <w:rPr>
                <w:rFonts w:cs="Segoe UI"/>
                <w:sz w:val="18"/>
                <w:szCs w:val="18"/>
              </w:rPr>
            </w:pPr>
            <w:r w:rsidRPr="00201D36">
              <w:rPr>
                <w:rFonts w:cs="Segoe UI"/>
                <w:sz w:val="18"/>
                <w:szCs w:val="18"/>
              </w:rPr>
              <w:t>Gdy rodzajem transakcji jest "wstrzymanie dostaw" (</w:t>
            </w:r>
            <w:r w:rsidRPr="00201D36">
              <w:rPr>
                <w:rFonts w:eastAsia="Times New Roman" w:cs="Segoe UI"/>
                <w:sz w:val="18"/>
                <w:szCs w:val="18"/>
              </w:rPr>
              <w:t>rodzajTransakcji</w:t>
            </w:r>
            <w:r w:rsidRPr="00201D36">
              <w:rPr>
                <w:rFonts w:cs="Segoe UI"/>
                <w:sz w:val="18"/>
                <w:szCs w:val="18"/>
              </w:rPr>
              <w:t xml:space="preserve">==WS) data określa, </w:t>
            </w:r>
            <w:r w:rsidRPr="00201D36">
              <w:rPr>
                <w:rFonts w:cs="Segoe UI"/>
                <w:sz w:val="18"/>
                <w:szCs w:val="18"/>
              </w:rPr>
              <w:lastRenderedPageBreak/>
              <w:t xml:space="preserve">kiedy nastąpi wstrzymanie dostaw. </w:t>
            </w:r>
          </w:p>
          <w:p w14:paraId="10EEDF91" w14:textId="77777777" w:rsidR="009F4FE9" w:rsidRDefault="009F4FE9" w:rsidP="00126314">
            <w:pPr>
              <w:numPr>
                <w:ilvl w:val="0"/>
                <w:numId w:val="18"/>
              </w:numPr>
              <w:autoSpaceDE w:val="0"/>
              <w:autoSpaceDN w:val="0"/>
              <w:adjustRightInd w:val="0"/>
              <w:ind w:left="360" w:hanging="360"/>
              <w:rPr>
                <w:rFonts w:cs="Segoe UI"/>
                <w:sz w:val="18"/>
                <w:szCs w:val="18"/>
              </w:rPr>
            </w:pPr>
            <w:r w:rsidRPr="00201D36">
              <w:rPr>
                <w:rFonts w:cs="Segoe UI"/>
                <w:sz w:val="18"/>
                <w:szCs w:val="18"/>
              </w:rPr>
              <w:t xml:space="preserve">Gdy rodzajem transakcji jest "wznowienie dostawy" (rodzajTransakcji==WZ) data określa, kiedy nastąpi wznowienie dostaw. </w:t>
            </w:r>
          </w:p>
          <w:p w14:paraId="0AF5FFE2" w14:textId="37037653" w:rsidR="009F4FE9" w:rsidRPr="009F4FE9" w:rsidRDefault="009F4FE9" w:rsidP="00126314">
            <w:pPr>
              <w:numPr>
                <w:ilvl w:val="0"/>
                <w:numId w:val="18"/>
              </w:numPr>
              <w:autoSpaceDE w:val="0"/>
              <w:autoSpaceDN w:val="0"/>
              <w:adjustRightInd w:val="0"/>
              <w:ind w:left="360" w:hanging="360"/>
              <w:rPr>
                <w:rFonts w:cs="Segoe UI"/>
                <w:sz w:val="18"/>
                <w:szCs w:val="18"/>
              </w:rPr>
            </w:pPr>
            <w:r w:rsidRPr="009F4FE9">
              <w:rPr>
                <w:rFonts w:cs="Segoe UI"/>
                <w:sz w:val="18"/>
                <w:szCs w:val="18"/>
              </w:rPr>
              <w:t>Gdy rodzajem transakcji jest "zakończenie dostaw" (rodzajTransakcji==ZA) data określa, kiedy nastąpi zakończenie dostaw.</w:t>
            </w:r>
          </w:p>
        </w:tc>
      </w:tr>
      <w:tr w:rsidR="009F4FE9" w:rsidRPr="00201D36" w14:paraId="27E0BA86" w14:textId="77777777" w:rsidTr="0026460D">
        <w:tc>
          <w:tcPr>
            <w:tcW w:w="1135" w:type="dxa"/>
            <w:vMerge/>
          </w:tcPr>
          <w:p w14:paraId="29AEDCA7" w14:textId="77777777" w:rsidR="009F4FE9" w:rsidRPr="00201D36" w:rsidRDefault="009F4FE9" w:rsidP="0026460D">
            <w:pPr>
              <w:rPr>
                <w:sz w:val="18"/>
                <w:szCs w:val="18"/>
              </w:rPr>
            </w:pPr>
          </w:p>
        </w:tc>
        <w:tc>
          <w:tcPr>
            <w:tcW w:w="1737" w:type="dxa"/>
            <w:vMerge/>
          </w:tcPr>
          <w:p w14:paraId="3453B4FB" w14:textId="77777777" w:rsidR="009F4FE9" w:rsidRPr="00201D36" w:rsidRDefault="009F4FE9" w:rsidP="0026460D">
            <w:pPr>
              <w:rPr>
                <w:sz w:val="18"/>
                <w:szCs w:val="18"/>
              </w:rPr>
            </w:pPr>
          </w:p>
        </w:tc>
        <w:tc>
          <w:tcPr>
            <w:tcW w:w="1807" w:type="dxa"/>
          </w:tcPr>
          <w:p w14:paraId="0A52D183" w14:textId="77777777" w:rsidR="009F4FE9" w:rsidRPr="00201D36" w:rsidRDefault="009F4FE9" w:rsidP="0026460D">
            <w:pPr>
              <w:rPr>
                <w:sz w:val="18"/>
                <w:szCs w:val="18"/>
              </w:rPr>
            </w:pPr>
            <w:r w:rsidRPr="00201D36">
              <w:rPr>
                <w:sz w:val="18"/>
                <w:szCs w:val="18"/>
              </w:rPr>
              <w:t>dataKoncowa</w:t>
            </w:r>
          </w:p>
        </w:tc>
        <w:tc>
          <w:tcPr>
            <w:tcW w:w="709" w:type="dxa"/>
          </w:tcPr>
          <w:p w14:paraId="263C3747" w14:textId="77777777" w:rsidR="009F4FE9" w:rsidRPr="00201D36" w:rsidRDefault="009F4FE9" w:rsidP="0026460D">
            <w:pPr>
              <w:rPr>
                <w:sz w:val="18"/>
                <w:szCs w:val="18"/>
              </w:rPr>
            </w:pPr>
            <w:r w:rsidRPr="00201D36">
              <w:rPr>
                <w:sz w:val="18"/>
                <w:szCs w:val="18"/>
              </w:rPr>
              <w:t>0-1</w:t>
            </w:r>
          </w:p>
        </w:tc>
        <w:tc>
          <w:tcPr>
            <w:tcW w:w="992" w:type="dxa"/>
          </w:tcPr>
          <w:p w14:paraId="6F216A78" w14:textId="77777777" w:rsidR="009F4FE9" w:rsidRPr="00201D36" w:rsidRDefault="009F4FE9" w:rsidP="0026460D">
            <w:pPr>
              <w:rPr>
                <w:sz w:val="18"/>
                <w:szCs w:val="18"/>
              </w:rPr>
            </w:pPr>
            <w:r>
              <w:rPr>
                <w:sz w:val="18"/>
                <w:szCs w:val="18"/>
              </w:rPr>
              <w:t>Data</w:t>
            </w:r>
          </w:p>
        </w:tc>
        <w:tc>
          <w:tcPr>
            <w:tcW w:w="3544" w:type="dxa"/>
          </w:tcPr>
          <w:p w14:paraId="6FFE68F7" w14:textId="77777777" w:rsidR="009F4FE9" w:rsidRPr="00201D36" w:rsidRDefault="009F4FE9" w:rsidP="0026460D">
            <w:pPr>
              <w:autoSpaceDE w:val="0"/>
              <w:autoSpaceDN w:val="0"/>
              <w:adjustRightInd w:val="0"/>
              <w:rPr>
                <w:rFonts w:cs="Segoe UI"/>
                <w:sz w:val="18"/>
                <w:szCs w:val="18"/>
              </w:rPr>
            </w:pPr>
            <w:r w:rsidRPr="00201D36">
              <w:rPr>
                <w:rFonts w:cs="Segoe UI"/>
                <w:sz w:val="18"/>
                <w:szCs w:val="18"/>
              </w:rPr>
              <w:t>Data końcowa - data końcowa okresu, którego dotyczy planowanie:</w:t>
            </w:r>
          </w:p>
          <w:p w14:paraId="0E0DB0D0" w14:textId="77777777" w:rsidR="009F4FE9" w:rsidRPr="00201D36" w:rsidRDefault="009F4FE9" w:rsidP="00C56D80">
            <w:pPr>
              <w:numPr>
                <w:ilvl w:val="0"/>
                <w:numId w:val="17"/>
              </w:numPr>
              <w:autoSpaceDE w:val="0"/>
              <w:autoSpaceDN w:val="0"/>
              <w:adjustRightInd w:val="0"/>
              <w:spacing w:after="1"/>
              <w:ind w:left="360" w:hanging="360"/>
              <w:rPr>
                <w:rFonts w:cs="Segoe UI"/>
                <w:sz w:val="18"/>
                <w:szCs w:val="18"/>
              </w:rPr>
            </w:pPr>
            <w:r w:rsidRPr="00201D36">
              <w:rPr>
                <w:rFonts w:cs="Segoe UI"/>
                <w:sz w:val="18"/>
                <w:szCs w:val="18"/>
              </w:rPr>
              <w:t xml:space="preserve">Gdy rodzajem transakcji jest "plan dostaw" (rodzajTransakcji==PL) data jest wymagana. Data końcowa nie powinna być wcześniejsza od daty początkowej. Wymagane jest podawanie planów dostaw za okresy conajmniej 12-miesięczne, data końcowa powinna spełniać warunek "&gt;= data początkowa + jeden rok". </w:t>
            </w:r>
          </w:p>
          <w:p w14:paraId="3E44D063" w14:textId="77777777" w:rsidR="009F4FE9" w:rsidRPr="00201D36" w:rsidRDefault="009F4FE9" w:rsidP="00C56D80">
            <w:pPr>
              <w:numPr>
                <w:ilvl w:val="0"/>
                <w:numId w:val="17"/>
              </w:numPr>
              <w:autoSpaceDE w:val="0"/>
              <w:autoSpaceDN w:val="0"/>
              <w:adjustRightInd w:val="0"/>
              <w:ind w:left="360" w:hanging="360"/>
              <w:rPr>
                <w:rFonts w:cs="Segoe UI"/>
                <w:sz w:val="18"/>
                <w:szCs w:val="18"/>
              </w:rPr>
            </w:pPr>
            <w:r w:rsidRPr="00201D36">
              <w:rPr>
                <w:rFonts w:cs="Segoe UI"/>
                <w:sz w:val="18"/>
                <w:szCs w:val="18"/>
              </w:rPr>
              <w:t xml:space="preserve">Gdy rodzajem transakcji jest "wstrzymanie dostaw" (rodzajTransakcji==WS) data końcowa jest opcjonalna, w tym wypadku jest to "data przewidywanego wznowienia". </w:t>
            </w:r>
          </w:p>
          <w:p w14:paraId="70FB41F9" w14:textId="77777777" w:rsidR="009F4FE9" w:rsidRPr="00201D36" w:rsidRDefault="009F4FE9" w:rsidP="00C56D80">
            <w:pPr>
              <w:numPr>
                <w:ilvl w:val="0"/>
                <w:numId w:val="17"/>
              </w:numPr>
              <w:autoSpaceDE w:val="0"/>
              <w:autoSpaceDN w:val="0"/>
              <w:adjustRightInd w:val="0"/>
              <w:ind w:left="360" w:hanging="360"/>
              <w:rPr>
                <w:rFonts w:cs="Segoe UI"/>
                <w:sz w:val="18"/>
                <w:szCs w:val="18"/>
              </w:rPr>
            </w:pPr>
            <w:r w:rsidRPr="00201D36">
              <w:rPr>
                <w:rFonts w:cs="Segoe UI"/>
                <w:sz w:val="18"/>
                <w:szCs w:val="18"/>
              </w:rPr>
              <w:t xml:space="preserve">Gdy rodzajem transakcji jest "wznowienia dostawy" (rodzajTransakcji==WZ) to data końcowa nie jest wymagana. </w:t>
            </w:r>
          </w:p>
          <w:p w14:paraId="721EEFC1" w14:textId="77777777" w:rsidR="009F4FE9" w:rsidRPr="00201D36" w:rsidRDefault="009F4FE9" w:rsidP="00C56D80">
            <w:pPr>
              <w:numPr>
                <w:ilvl w:val="0"/>
                <w:numId w:val="17"/>
              </w:numPr>
              <w:autoSpaceDE w:val="0"/>
              <w:autoSpaceDN w:val="0"/>
              <w:adjustRightInd w:val="0"/>
              <w:ind w:left="360" w:hanging="360"/>
              <w:rPr>
                <w:rFonts w:cs="Segoe UI"/>
                <w:sz w:val="18"/>
                <w:szCs w:val="18"/>
              </w:rPr>
            </w:pPr>
            <w:r w:rsidRPr="00201D36">
              <w:rPr>
                <w:rFonts w:cs="Segoe UI"/>
                <w:sz w:val="18"/>
                <w:szCs w:val="18"/>
              </w:rPr>
              <w:t>Gdy rodzajem transakcji jest "zakończenia dostaw" (rodzajTransakcji==ZA) to data końcowa nie jest wymagana.</w:t>
            </w:r>
          </w:p>
        </w:tc>
      </w:tr>
      <w:tr w:rsidR="009F4FE9" w:rsidRPr="00201D36" w14:paraId="2DB19ACF" w14:textId="77777777" w:rsidTr="0026460D">
        <w:tc>
          <w:tcPr>
            <w:tcW w:w="1135" w:type="dxa"/>
            <w:vMerge/>
          </w:tcPr>
          <w:p w14:paraId="73606072" w14:textId="77777777" w:rsidR="009F4FE9" w:rsidRPr="00201D36" w:rsidRDefault="009F4FE9" w:rsidP="0026460D">
            <w:pPr>
              <w:rPr>
                <w:sz w:val="18"/>
                <w:szCs w:val="18"/>
              </w:rPr>
            </w:pPr>
          </w:p>
        </w:tc>
        <w:tc>
          <w:tcPr>
            <w:tcW w:w="1737" w:type="dxa"/>
            <w:vMerge/>
          </w:tcPr>
          <w:p w14:paraId="5360F757" w14:textId="77777777" w:rsidR="009F4FE9" w:rsidRPr="00201D36" w:rsidRDefault="009F4FE9" w:rsidP="0026460D">
            <w:pPr>
              <w:rPr>
                <w:sz w:val="18"/>
                <w:szCs w:val="18"/>
              </w:rPr>
            </w:pPr>
          </w:p>
        </w:tc>
        <w:tc>
          <w:tcPr>
            <w:tcW w:w="1807" w:type="dxa"/>
          </w:tcPr>
          <w:p w14:paraId="49FD9D3F" w14:textId="6F7C1F92" w:rsidR="009F4FE9" w:rsidRPr="00201D36" w:rsidRDefault="009F4FE9" w:rsidP="0026460D">
            <w:pPr>
              <w:rPr>
                <w:sz w:val="18"/>
                <w:szCs w:val="18"/>
              </w:rPr>
            </w:pPr>
            <w:r w:rsidRPr="00201D36">
              <w:rPr>
                <w:sz w:val="18"/>
                <w:szCs w:val="18"/>
              </w:rPr>
              <w:t>uzasadnWstrzymZakoncz</w:t>
            </w:r>
          </w:p>
        </w:tc>
        <w:tc>
          <w:tcPr>
            <w:tcW w:w="709" w:type="dxa"/>
          </w:tcPr>
          <w:p w14:paraId="21864F28" w14:textId="07D40A05" w:rsidR="009F4FE9" w:rsidRPr="00201D36" w:rsidRDefault="009F4FE9" w:rsidP="0026460D">
            <w:pPr>
              <w:rPr>
                <w:sz w:val="18"/>
                <w:szCs w:val="18"/>
              </w:rPr>
            </w:pPr>
            <w:r w:rsidRPr="00201D36">
              <w:rPr>
                <w:sz w:val="18"/>
                <w:szCs w:val="18"/>
              </w:rPr>
              <w:t>0-1</w:t>
            </w:r>
          </w:p>
        </w:tc>
        <w:tc>
          <w:tcPr>
            <w:tcW w:w="992" w:type="dxa"/>
          </w:tcPr>
          <w:p w14:paraId="38978022" w14:textId="6C912912" w:rsidR="009F4FE9" w:rsidRPr="00201D36" w:rsidRDefault="009F4FE9" w:rsidP="0026460D">
            <w:pPr>
              <w:rPr>
                <w:sz w:val="18"/>
                <w:szCs w:val="18"/>
              </w:rPr>
            </w:pPr>
            <w:r>
              <w:rPr>
                <w:sz w:val="18"/>
                <w:szCs w:val="18"/>
              </w:rPr>
              <w:t>Do 256 znaków</w:t>
            </w:r>
          </w:p>
        </w:tc>
        <w:tc>
          <w:tcPr>
            <w:tcW w:w="3544" w:type="dxa"/>
          </w:tcPr>
          <w:p w14:paraId="17E18DC7" w14:textId="77777777" w:rsidR="009F4FE9" w:rsidRPr="00201D36" w:rsidRDefault="009F4FE9" w:rsidP="00126314">
            <w:pPr>
              <w:autoSpaceDE w:val="0"/>
              <w:autoSpaceDN w:val="0"/>
              <w:adjustRightInd w:val="0"/>
              <w:rPr>
                <w:rFonts w:cs="Segoe UI"/>
                <w:sz w:val="18"/>
                <w:szCs w:val="18"/>
              </w:rPr>
            </w:pPr>
            <w:r w:rsidRPr="00201D36">
              <w:rPr>
                <w:rFonts w:cs="Segoe UI"/>
                <w:sz w:val="18"/>
                <w:szCs w:val="18"/>
              </w:rPr>
              <w:t>Uzasadnienie wstrzymania lub zakończenia dostaw - wymagane, jeśli transakcja jest w rodzaju (rodzajTransakcji):</w:t>
            </w:r>
          </w:p>
          <w:p w14:paraId="4308D70C" w14:textId="77777777" w:rsidR="009F4FE9" w:rsidRPr="00201D36" w:rsidRDefault="009F4FE9" w:rsidP="00126314">
            <w:pPr>
              <w:numPr>
                <w:ilvl w:val="0"/>
                <w:numId w:val="19"/>
              </w:numPr>
              <w:autoSpaceDE w:val="0"/>
              <w:autoSpaceDN w:val="0"/>
              <w:adjustRightInd w:val="0"/>
              <w:spacing w:after="1"/>
              <w:ind w:left="360" w:hanging="360"/>
              <w:rPr>
                <w:rFonts w:cs="Segoe UI"/>
                <w:sz w:val="18"/>
                <w:szCs w:val="18"/>
              </w:rPr>
            </w:pPr>
            <w:r w:rsidRPr="00201D36">
              <w:rPr>
                <w:rFonts w:cs="Segoe UI"/>
                <w:sz w:val="18"/>
                <w:szCs w:val="18"/>
              </w:rPr>
              <w:t xml:space="preserve">WS - wstrzymanie dostaw lub </w:t>
            </w:r>
          </w:p>
          <w:p w14:paraId="452EB356" w14:textId="77777777" w:rsidR="009F4FE9" w:rsidRPr="00201D36" w:rsidRDefault="009F4FE9" w:rsidP="00126314">
            <w:pPr>
              <w:numPr>
                <w:ilvl w:val="0"/>
                <w:numId w:val="19"/>
              </w:numPr>
              <w:autoSpaceDE w:val="0"/>
              <w:autoSpaceDN w:val="0"/>
              <w:adjustRightInd w:val="0"/>
              <w:ind w:left="360" w:hanging="360"/>
              <w:rPr>
                <w:rFonts w:cs="Segoe UI"/>
                <w:sz w:val="18"/>
                <w:szCs w:val="18"/>
              </w:rPr>
            </w:pPr>
            <w:r w:rsidRPr="00201D36">
              <w:rPr>
                <w:rFonts w:cs="Segoe UI"/>
                <w:sz w:val="18"/>
                <w:szCs w:val="18"/>
              </w:rPr>
              <w:t xml:space="preserve">ZA - zakończenie dostaw. </w:t>
            </w:r>
          </w:p>
          <w:p w14:paraId="520F3D5B" w14:textId="2BA2CB20" w:rsidR="009F4FE9" w:rsidRPr="00201D36" w:rsidRDefault="009F4FE9" w:rsidP="00C56D80">
            <w:pPr>
              <w:numPr>
                <w:ilvl w:val="0"/>
                <w:numId w:val="18"/>
              </w:numPr>
              <w:autoSpaceDE w:val="0"/>
              <w:autoSpaceDN w:val="0"/>
              <w:adjustRightInd w:val="0"/>
              <w:ind w:left="360" w:hanging="360"/>
              <w:rPr>
                <w:rFonts w:cs="Segoe UI"/>
                <w:sz w:val="18"/>
                <w:szCs w:val="18"/>
              </w:rPr>
            </w:pPr>
            <w:r w:rsidRPr="00201D36">
              <w:rPr>
                <w:rFonts w:cs="Segoe UI"/>
                <w:sz w:val="18"/>
                <w:szCs w:val="18"/>
              </w:rPr>
              <w:t>Krótkie pole opisowe (do 256 znaków).</w:t>
            </w:r>
          </w:p>
        </w:tc>
      </w:tr>
      <w:tr w:rsidR="009F4FE9" w:rsidRPr="00201D36" w14:paraId="0CB8CC4D" w14:textId="77777777" w:rsidTr="0026460D">
        <w:tc>
          <w:tcPr>
            <w:tcW w:w="1135" w:type="dxa"/>
            <w:vMerge w:val="restart"/>
          </w:tcPr>
          <w:p w14:paraId="366137F7" w14:textId="77777777" w:rsidR="009F4FE9" w:rsidRPr="00201D36" w:rsidRDefault="009F4FE9" w:rsidP="0026460D">
            <w:pPr>
              <w:rPr>
                <w:sz w:val="18"/>
                <w:szCs w:val="18"/>
              </w:rPr>
            </w:pPr>
            <w:r>
              <w:rPr>
                <w:sz w:val="18"/>
                <w:szCs w:val="18"/>
              </w:rPr>
              <w:t>2</w:t>
            </w:r>
          </w:p>
        </w:tc>
        <w:tc>
          <w:tcPr>
            <w:tcW w:w="1737" w:type="dxa"/>
            <w:vMerge w:val="restart"/>
          </w:tcPr>
          <w:p w14:paraId="4AACBD5F" w14:textId="77777777" w:rsidR="009F4FE9" w:rsidRPr="00201D36" w:rsidRDefault="009F4FE9" w:rsidP="0026460D">
            <w:pPr>
              <w:rPr>
                <w:sz w:val="18"/>
                <w:szCs w:val="18"/>
              </w:rPr>
            </w:pPr>
            <w:r w:rsidRPr="00201D36">
              <w:rPr>
                <w:sz w:val="18"/>
                <w:szCs w:val="18"/>
              </w:rPr>
              <w:t>KomunikatTransakcjaPDPlanMT</w:t>
            </w:r>
          </w:p>
        </w:tc>
        <w:tc>
          <w:tcPr>
            <w:tcW w:w="1807" w:type="dxa"/>
          </w:tcPr>
          <w:p w14:paraId="5FE9B9A8" w14:textId="77777777" w:rsidR="009F4FE9" w:rsidRPr="00201D36" w:rsidRDefault="009F4FE9" w:rsidP="0026460D">
            <w:pPr>
              <w:rPr>
                <w:sz w:val="18"/>
                <w:szCs w:val="18"/>
              </w:rPr>
            </w:pPr>
          </w:p>
        </w:tc>
        <w:tc>
          <w:tcPr>
            <w:tcW w:w="709" w:type="dxa"/>
          </w:tcPr>
          <w:p w14:paraId="24843B33" w14:textId="77777777" w:rsidR="009F4FE9" w:rsidRPr="00201D36" w:rsidRDefault="009F4FE9" w:rsidP="0026460D">
            <w:pPr>
              <w:rPr>
                <w:sz w:val="18"/>
                <w:szCs w:val="18"/>
              </w:rPr>
            </w:pPr>
            <w:r>
              <w:rPr>
                <w:sz w:val="18"/>
                <w:szCs w:val="18"/>
              </w:rPr>
              <w:t>0-1</w:t>
            </w:r>
          </w:p>
        </w:tc>
        <w:tc>
          <w:tcPr>
            <w:tcW w:w="992" w:type="dxa"/>
          </w:tcPr>
          <w:p w14:paraId="7FDFCCD8" w14:textId="77777777" w:rsidR="009F4FE9" w:rsidRPr="00201D36" w:rsidRDefault="009F4FE9" w:rsidP="0026460D">
            <w:pPr>
              <w:rPr>
                <w:sz w:val="18"/>
                <w:szCs w:val="18"/>
              </w:rPr>
            </w:pPr>
            <w:r>
              <w:rPr>
                <w:sz w:val="18"/>
                <w:szCs w:val="18"/>
              </w:rPr>
              <w:t>Uporządkowane wg rok, tydzien</w:t>
            </w:r>
          </w:p>
        </w:tc>
        <w:tc>
          <w:tcPr>
            <w:tcW w:w="3544" w:type="dxa"/>
          </w:tcPr>
          <w:p w14:paraId="47C278F3" w14:textId="77777777" w:rsidR="009F4FE9" w:rsidRPr="00201D36" w:rsidRDefault="009F4FE9" w:rsidP="0026460D">
            <w:pPr>
              <w:autoSpaceDE w:val="0"/>
              <w:autoSpaceDN w:val="0"/>
              <w:adjustRightInd w:val="0"/>
              <w:rPr>
                <w:rFonts w:cs="Segoe UI"/>
                <w:sz w:val="18"/>
                <w:szCs w:val="18"/>
              </w:rPr>
            </w:pPr>
            <w:r w:rsidRPr="00201D36">
              <w:rPr>
                <w:rFonts w:cs="Segoe UI"/>
                <w:sz w:val="18"/>
                <w:szCs w:val="18"/>
              </w:rPr>
              <w:t xml:space="preserve">Zawiera dane szczegółowe planu dostaw w ramach komunikatu planowania dostaw. </w:t>
            </w:r>
          </w:p>
          <w:p w14:paraId="0AA6CD22" w14:textId="77777777" w:rsidR="009F4FE9" w:rsidRPr="00201D36" w:rsidRDefault="009F4FE9" w:rsidP="0026460D">
            <w:pPr>
              <w:autoSpaceDE w:val="0"/>
              <w:autoSpaceDN w:val="0"/>
              <w:adjustRightInd w:val="0"/>
              <w:rPr>
                <w:rFonts w:cs="Segoe UI"/>
                <w:sz w:val="18"/>
                <w:szCs w:val="18"/>
              </w:rPr>
            </w:pPr>
            <w:r w:rsidRPr="00201D36">
              <w:rPr>
                <w:rFonts w:cs="Segoe UI"/>
                <w:sz w:val="18"/>
                <w:szCs w:val="18"/>
              </w:rPr>
              <w:t>Dotyczy transakcji, dla których komunikatTransakcjaPDMT.rodzajTransakcji==PL (plan dostaw).</w:t>
            </w:r>
          </w:p>
          <w:p w14:paraId="3C185670" w14:textId="77777777" w:rsidR="009F4FE9" w:rsidRPr="00201D36" w:rsidRDefault="009F4FE9" w:rsidP="0026460D">
            <w:pPr>
              <w:rPr>
                <w:sz w:val="18"/>
                <w:szCs w:val="18"/>
              </w:rPr>
            </w:pPr>
            <w:r w:rsidRPr="00201D36">
              <w:rPr>
                <w:rFonts w:cs="Segoe UI"/>
                <w:sz w:val="18"/>
                <w:szCs w:val="18"/>
              </w:rPr>
              <w:t>Obiekty uporządkowane według kryterium {rok, tydzien}.</w:t>
            </w:r>
          </w:p>
        </w:tc>
      </w:tr>
      <w:tr w:rsidR="009F4FE9" w:rsidRPr="00201D36" w14:paraId="712BDA96" w14:textId="77777777" w:rsidTr="0026460D">
        <w:tc>
          <w:tcPr>
            <w:tcW w:w="1135" w:type="dxa"/>
            <w:vMerge/>
          </w:tcPr>
          <w:p w14:paraId="213E42DF" w14:textId="77777777" w:rsidR="009F4FE9" w:rsidRDefault="009F4FE9" w:rsidP="0026460D">
            <w:pPr>
              <w:rPr>
                <w:sz w:val="18"/>
                <w:szCs w:val="18"/>
              </w:rPr>
            </w:pPr>
          </w:p>
        </w:tc>
        <w:tc>
          <w:tcPr>
            <w:tcW w:w="1737" w:type="dxa"/>
            <w:vMerge/>
          </w:tcPr>
          <w:p w14:paraId="6C982BD1" w14:textId="77777777" w:rsidR="009F4FE9" w:rsidRPr="00201D36" w:rsidRDefault="009F4FE9" w:rsidP="0026460D">
            <w:pPr>
              <w:rPr>
                <w:sz w:val="18"/>
                <w:szCs w:val="18"/>
              </w:rPr>
            </w:pPr>
          </w:p>
        </w:tc>
        <w:tc>
          <w:tcPr>
            <w:tcW w:w="1807" w:type="dxa"/>
          </w:tcPr>
          <w:p w14:paraId="24D5E3B8" w14:textId="6E1125B5" w:rsidR="009F4FE9" w:rsidRPr="00201D36" w:rsidRDefault="009F4FE9" w:rsidP="0026460D">
            <w:pPr>
              <w:rPr>
                <w:sz w:val="18"/>
                <w:szCs w:val="18"/>
              </w:rPr>
            </w:pPr>
            <w:r w:rsidRPr="00201D36">
              <w:rPr>
                <w:sz w:val="18"/>
                <w:szCs w:val="18"/>
              </w:rPr>
              <w:t>wielkosc</w:t>
            </w:r>
          </w:p>
        </w:tc>
        <w:tc>
          <w:tcPr>
            <w:tcW w:w="709" w:type="dxa"/>
          </w:tcPr>
          <w:p w14:paraId="3C8DC7CF" w14:textId="22E08CB0" w:rsidR="009F4FE9" w:rsidRDefault="009F4FE9" w:rsidP="0026460D">
            <w:pPr>
              <w:rPr>
                <w:sz w:val="18"/>
                <w:szCs w:val="18"/>
              </w:rPr>
            </w:pPr>
            <w:r w:rsidRPr="00201D36">
              <w:rPr>
                <w:sz w:val="18"/>
                <w:szCs w:val="18"/>
              </w:rPr>
              <w:t>1</w:t>
            </w:r>
          </w:p>
        </w:tc>
        <w:tc>
          <w:tcPr>
            <w:tcW w:w="992" w:type="dxa"/>
          </w:tcPr>
          <w:p w14:paraId="2637325B" w14:textId="1B820033" w:rsidR="009F4FE9" w:rsidRDefault="009F4FE9" w:rsidP="0026460D">
            <w:pPr>
              <w:rPr>
                <w:sz w:val="18"/>
                <w:szCs w:val="18"/>
              </w:rPr>
            </w:pPr>
            <w:r>
              <w:rPr>
                <w:sz w:val="18"/>
                <w:szCs w:val="18"/>
              </w:rPr>
              <w:t>Liczba (8,0)</w:t>
            </w:r>
          </w:p>
        </w:tc>
        <w:tc>
          <w:tcPr>
            <w:tcW w:w="3544" w:type="dxa"/>
          </w:tcPr>
          <w:p w14:paraId="2E93A4F3" w14:textId="654E6A35" w:rsidR="009F4FE9" w:rsidRPr="00201D36" w:rsidRDefault="009F4FE9" w:rsidP="0026460D">
            <w:pPr>
              <w:autoSpaceDE w:val="0"/>
              <w:autoSpaceDN w:val="0"/>
              <w:adjustRightInd w:val="0"/>
              <w:rPr>
                <w:rFonts w:cs="Segoe UI"/>
                <w:sz w:val="18"/>
                <w:szCs w:val="18"/>
              </w:rPr>
            </w:pPr>
            <w:r w:rsidRPr="00201D36">
              <w:rPr>
                <w:rFonts w:cs="Segoe UI"/>
                <w:sz w:val="18"/>
                <w:szCs w:val="18"/>
              </w:rPr>
              <w:t>Wielkość dostawy - planowana liczba opakowań jednostkowych produktu leczniczego w dostawie.</w:t>
            </w:r>
          </w:p>
        </w:tc>
      </w:tr>
      <w:tr w:rsidR="009F4FE9" w:rsidRPr="00201D36" w14:paraId="18A24A23" w14:textId="77777777" w:rsidTr="0026460D">
        <w:tc>
          <w:tcPr>
            <w:tcW w:w="1135" w:type="dxa"/>
            <w:vMerge/>
          </w:tcPr>
          <w:p w14:paraId="28824FA2" w14:textId="77777777" w:rsidR="009F4FE9" w:rsidRPr="00201D36" w:rsidRDefault="009F4FE9" w:rsidP="0026460D">
            <w:pPr>
              <w:rPr>
                <w:sz w:val="18"/>
                <w:szCs w:val="18"/>
              </w:rPr>
            </w:pPr>
          </w:p>
        </w:tc>
        <w:tc>
          <w:tcPr>
            <w:tcW w:w="1737" w:type="dxa"/>
            <w:vMerge/>
          </w:tcPr>
          <w:p w14:paraId="2A35D364" w14:textId="77777777" w:rsidR="009F4FE9" w:rsidRPr="00201D36" w:rsidRDefault="009F4FE9" w:rsidP="0026460D">
            <w:pPr>
              <w:rPr>
                <w:sz w:val="18"/>
                <w:szCs w:val="18"/>
              </w:rPr>
            </w:pPr>
          </w:p>
        </w:tc>
        <w:tc>
          <w:tcPr>
            <w:tcW w:w="1807" w:type="dxa"/>
          </w:tcPr>
          <w:p w14:paraId="6DFB7F7D" w14:textId="77777777" w:rsidR="009F4FE9" w:rsidRPr="00201D36" w:rsidRDefault="009F4FE9" w:rsidP="0026460D">
            <w:pPr>
              <w:rPr>
                <w:sz w:val="18"/>
                <w:szCs w:val="18"/>
              </w:rPr>
            </w:pPr>
            <w:r w:rsidRPr="00201D36">
              <w:rPr>
                <w:sz w:val="18"/>
                <w:szCs w:val="18"/>
              </w:rPr>
              <w:t>rok</w:t>
            </w:r>
          </w:p>
        </w:tc>
        <w:tc>
          <w:tcPr>
            <w:tcW w:w="709" w:type="dxa"/>
          </w:tcPr>
          <w:p w14:paraId="6456C848" w14:textId="77777777" w:rsidR="009F4FE9" w:rsidRPr="00201D36" w:rsidRDefault="009F4FE9" w:rsidP="0026460D">
            <w:pPr>
              <w:rPr>
                <w:sz w:val="18"/>
                <w:szCs w:val="18"/>
              </w:rPr>
            </w:pPr>
            <w:r w:rsidRPr="00201D36">
              <w:rPr>
                <w:sz w:val="18"/>
                <w:szCs w:val="18"/>
              </w:rPr>
              <w:t>1</w:t>
            </w:r>
          </w:p>
        </w:tc>
        <w:tc>
          <w:tcPr>
            <w:tcW w:w="992" w:type="dxa"/>
          </w:tcPr>
          <w:p w14:paraId="704E6552" w14:textId="77777777" w:rsidR="009F4FE9" w:rsidRPr="00201D36" w:rsidRDefault="009F4FE9" w:rsidP="0026460D">
            <w:pPr>
              <w:rPr>
                <w:sz w:val="18"/>
                <w:szCs w:val="18"/>
              </w:rPr>
            </w:pPr>
            <w:r>
              <w:rPr>
                <w:sz w:val="18"/>
                <w:szCs w:val="18"/>
              </w:rPr>
              <w:t>Liczba (4,0)</w:t>
            </w:r>
          </w:p>
        </w:tc>
        <w:tc>
          <w:tcPr>
            <w:tcW w:w="3544" w:type="dxa"/>
          </w:tcPr>
          <w:p w14:paraId="0A91DB9A" w14:textId="77777777" w:rsidR="009F4FE9" w:rsidRPr="00201D36" w:rsidRDefault="009F4FE9" w:rsidP="0026460D">
            <w:pPr>
              <w:rPr>
                <w:sz w:val="18"/>
                <w:szCs w:val="18"/>
              </w:rPr>
            </w:pPr>
            <w:r w:rsidRPr="00201D36">
              <w:rPr>
                <w:sz w:val="18"/>
                <w:szCs w:val="18"/>
              </w:rPr>
              <w:t xml:space="preserve">Rok planowanej dostawy. Podany rok oraz numer tygodnia w roku powinien mieścić się w okresie wyznaczonym przez datę początkową i końcową </w:t>
            </w:r>
            <w:r w:rsidRPr="00201D36">
              <w:rPr>
                <w:sz w:val="18"/>
                <w:szCs w:val="18"/>
              </w:rPr>
              <w:lastRenderedPageBreak/>
              <w:t>(KomunikatTransakcjaPDMT.dataPoczatkowa oraz dataKoncowa).</w:t>
            </w:r>
          </w:p>
        </w:tc>
      </w:tr>
      <w:tr w:rsidR="009F4FE9" w:rsidRPr="00201D36" w14:paraId="63E7909E" w14:textId="77777777" w:rsidTr="0026460D">
        <w:tc>
          <w:tcPr>
            <w:tcW w:w="1135" w:type="dxa"/>
            <w:vMerge/>
          </w:tcPr>
          <w:p w14:paraId="2502D41E" w14:textId="77777777" w:rsidR="009F4FE9" w:rsidRPr="00201D36" w:rsidRDefault="009F4FE9" w:rsidP="0026460D">
            <w:pPr>
              <w:rPr>
                <w:sz w:val="18"/>
                <w:szCs w:val="18"/>
              </w:rPr>
            </w:pPr>
          </w:p>
        </w:tc>
        <w:tc>
          <w:tcPr>
            <w:tcW w:w="1737" w:type="dxa"/>
            <w:vMerge/>
          </w:tcPr>
          <w:p w14:paraId="78904D99" w14:textId="77777777" w:rsidR="009F4FE9" w:rsidRPr="00201D36" w:rsidRDefault="009F4FE9" w:rsidP="0026460D">
            <w:pPr>
              <w:rPr>
                <w:sz w:val="18"/>
                <w:szCs w:val="18"/>
              </w:rPr>
            </w:pPr>
          </w:p>
        </w:tc>
        <w:tc>
          <w:tcPr>
            <w:tcW w:w="1807" w:type="dxa"/>
          </w:tcPr>
          <w:p w14:paraId="52FDEA74" w14:textId="77777777" w:rsidR="009F4FE9" w:rsidRPr="00201D36" w:rsidRDefault="009F4FE9" w:rsidP="0026460D">
            <w:pPr>
              <w:rPr>
                <w:sz w:val="18"/>
                <w:szCs w:val="18"/>
              </w:rPr>
            </w:pPr>
            <w:r w:rsidRPr="00201D36">
              <w:rPr>
                <w:sz w:val="18"/>
                <w:szCs w:val="18"/>
              </w:rPr>
              <w:t>tydzien</w:t>
            </w:r>
          </w:p>
        </w:tc>
        <w:tc>
          <w:tcPr>
            <w:tcW w:w="709" w:type="dxa"/>
          </w:tcPr>
          <w:p w14:paraId="7218585A" w14:textId="77777777" w:rsidR="009F4FE9" w:rsidRPr="00201D36" w:rsidRDefault="009F4FE9" w:rsidP="0026460D">
            <w:pPr>
              <w:rPr>
                <w:sz w:val="18"/>
                <w:szCs w:val="18"/>
              </w:rPr>
            </w:pPr>
            <w:r w:rsidRPr="00201D36">
              <w:rPr>
                <w:sz w:val="18"/>
                <w:szCs w:val="18"/>
              </w:rPr>
              <w:t>1</w:t>
            </w:r>
          </w:p>
        </w:tc>
        <w:tc>
          <w:tcPr>
            <w:tcW w:w="992" w:type="dxa"/>
          </w:tcPr>
          <w:p w14:paraId="2B026A56" w14:textId="77777777" w:rsidR="009F4FE9" w:rsidRPr="00201D36" w:rsidRDefault="009F4FE9" w:rsidP="0026460D">
            <w:pPr>
              <w:rPr>
                <w:sz w:val="18"/>
                <w:szCs w:val="18"/>
              </w:rPr>
            </w:pPr>
            <w:r>
              <w:rPr>
                <w:sz w:val="18"/>
                <w:szCs w:val="18"/>
              </w:rPr>
              <w:t>Liczba (2,0)</w:t>
            </w:r>
          </w:p>
        </w:tc>
        <w:tc>
          <w:tcPr>
            <w:tcW w:w="3544" w:type="dxa"/>
          </w:tcPr>
          <w:p w14:paraId="16B61F9D" w14:textId="77777777" w:rsidR="009F4FE9" w:rsidRPr="00201D36" w:rsidRDefault="009F4FE9" w:rsidP="0026460D">
            <w:pPr>
              <w:rPr>
                <w:sz w:val="18"/>
                <w:szCs w:val="18"/>
              </w:rPr>
            </w:pPr>
            <w:r w:rsidRPr="00201D36">
              <w:rPr>
                <w:sz w:val="18"/>
                <w:szCs w:val="18"/>
              </w:rPr>
              <w:t>Numer tygodnia w roku planowanej dostawy. Numeracja tygodni zgodnie z normą ISO-8601. Podany rok oraz numer tygodnia w roku powinien mieścić się w okresie wyznaczonym przez datę początkową i końcową (KomunikatTransakcjaPDMT.dataPoczatkowa oraz dataKoncowa).</w:t>
            </w:r>
          </w:p>
        </w:tc>
      </w:tr>
    </w:tbl>
    <w:p w14:paraId="589B2242" w14:textId="77777777" w:rsidR="00374A0E" w:rsidRDefault="00374A0E" w:rsidP="00374A0E"/>
    <w:p w14:paraId="49AC86E0" w14:textId="77777777" w:rsidR="00374A0E" w:rsidRDefault="00374A0E" w:rsidP="00C56D80">
      <w:pPr>
        <w:pStyle w:val="Nagwek1"/>
        <w:keepLines w:val="0"/>
        <w:widowControl w:val="0"/>
        <w:numPr>
          <w:ilvl w:val="0"/>
          <w:numId w:val="32"/>
        </w:numPr>
        <w:autoSpaceDE w:val="0"/>
        <w:autoSpaceDN w:val="0"/>
        <w:adjustRightInd w:val="0"/>
        <w:spacing w:after="240" w:line="276" w:lineRule="auto"/>
      </w:pPr>
      <w:bookmarkStart w:id="13" w:name="_Ref436002477"/>
      <w:bookmarkStart w:id="14" w:name="_Ref436002482"/>
      <w:bookmarkStart w:id="15" w:name="_Toc436254041"/>
      <w:r>
        <w:lastRenderedPageBreak/>
        <w:t>Opis typów / klas pomocniczych</w:t>
      </w:r>
      <w:bookmarkEnd w:id="13"/>
      <w:bookmarkEnd w:id="14"/>
      <w:bookmarkEnd w:id="15"/>
    </w:p>
    <w:p w14:paraId="7ABF13F7" w14:textId="77777777" w:rsidR="00374A0E" w:rsidRPr="000174A3" w:rsidRDefault="00374A0E" w:rsidP="00374A0E"/>
    <w:tbl>
      <w:tblPr>
        <w:tblStyle w:val="Tabela-Siatka"/>
        <w:tblW w:w="9924" w:type="dxa"/>
        <w:tblInd w:w="-431" w:type="dxa"/>
        <w:tblLayout w:type="fixed"/>
        <w:tblLook w:val="04A0" w:firstRow="1" w:lastRow="0" w:firstColumn="1" w:lastColumn="0" w:noHBand="0" w:noVBand="1"/>
      </w:tblPr>
      <w:tblGrid>
        <w:gridCol w:w="2127"/>
        <w:gridCol w:w="1985"/>
        <w:gridCol w:w="992"/>
        <w:gridCol w:w="992"/>
        <w:gridCol w:w="3828"/>
      </w:tblGrid>
      <w:tr w:rsidR="00374A0E" w:rsidRPr="00201D36" w14:paraId="32E283AD" w14:textId="77777777" w:rsidTr="0026460D">
        <w:trPr>
          <w:tblHeader/>
        </w:trPr>
        <w:tc>
          <w:tcPr>
            <w:tcW w:w="2127" w:type="dxa"/>
            <w:shd w:val="clear" w:color="auto" w:fill="F2F2F2" w:themeFill="background1" w:themeFillShade="F2"/>
          </w:tcPr>
          <w:p w14:paraId="0F6DEDB5" w14:textId="77777777" w:rsidR="00374A0E" w:rsidRPr="00201D36" w:rsidRDefault="00374A0E" w:rsidP="0026460D">
            <w:pPr>
              <w:jc w:val="center"/>
              <w:rPr>
                <w:b/>
                <w:sz w:val="18"/>
                <w:szCs w:val="18"/>
              </w:rPr>
            </w:pPr>
            <w:r w:rsidRPr="00201D36">
              <w:rPr>
                <w:b/>
                <w:sz w:val="18"/>
                <w:szCs w:val="18"/>
              </w:rPr>
              <w:t>Element</w:t>
            </w:r>
          </w:p>
        </w:tc>
        <w:tc>
          <w:tcPr>
            <w:tcW w:w="1985" w:type="dxa"/>
            <w:shd w:val="clear" w:color="auto" w:fill="F2F2F2" w:themeFill="background1" w:themeFillShade="F2"/>
          </w:tcPr>
          <w:p w14:paraId="0744FFB7" w14:textId="77777777" w:rsidR="00374A0E" w:rsidRPr="00201D36" w:rsidRDefault="00374A0E" w:rsidP="0026460D">
            <w:pPr>
              <w:jc w:val="center"/>
              <w:rPr>
                <w:b/>
                <w:sz w:val="18"/>
                <w:szCs w:val="18"/>
              </w:rPr>
            </w:pPr>
            <w:r w:rsidRPr="00201D36">
              <w:rPr>
                <w:b/>
                <w:sz w:val="18"/>
                <w:szCs w:val="18"/>
              </w:rPr>
              <w:t>Atrybut</w:t>
            </w:r>
          </w:p>
        </w:tc>
        <w:tc>
          <w:tcPr>
            <w:tcW w:w="992" w:type="dxa"/>
            <w:shd w:val="clear" w:color="auto" w:fill="F2F2F2" w:themeFill="background1" w:themeFillShade="F2"/>
          </w:tcPr>
          <w:p w14:paraId="7D12C37A" w14:textId="77777777" w:rsidR="00374A0E" w:rsidRPr="00201D36" w:rsidRDefault="00374A0E" w:rsidP="0026460D">
            <w:pPr>
              <w:rPr>
                <w:b/>
                <w:sz w:val="18"/>
                <w:szCs w:val="18"/>
              </w:rPr>
            </w:pPr>
            <w:r>
              <w:rPr>
                <w:b/>
                <w:sz w:val="18"/>
                <w:szCs w:val="18"/>
              </w:rPr>
              <w:t>Krot</w:t>
            </w:r>
            <w:r w:rsidRPr="00201D36">
              <w:rPr>
                <w:b/>
                <w:sz w:val="18"/>
                <w:szCs w:val="18"/>
              </w:rPr>
              <w:t>ność</w:t>
            </w:r>
          </w:p>
        </w:tc>
        <w:tc>
          <w:tcPr>
            <w:tcW w:w="992" w:type="dxa"/>
            <w:shd w:val="clear" w:color="auto" w:fill="F2F2F2" w:themeFill="background1" w:themeFillShade="F2"/>
          </w:tcPr>
          <w:p w14:paraId="53E221C5" w14:textId="77777777" w:rsidR="00374A0E" w:rsidRPr="00201D36" w:rsidRDefault="00374A0E" w:rsidP="0026460D">
            <w:pPr>
              <w:rPr>
                <w:b/>
                <w:sz w:val="18"/>
                <w:szCs w:val="18"/>
              </w:rPr>
            </w:pPr>
            <w:r w:rsidRPr="00201D36">
              <w:rPr>
                <w:b/>
                <w:sz w:val="18"/>
                <w:szCs w:val="18"/>
              </w:rPr>
              <w:t xml:space="preserve">Format </w:t>
            </w:r>
          </w:p>
        </w:tc>
        <w:tc>
          <w:tcPr>
            <w:tcW w:w="3828" w:type="dxa"/>
            <w:shd w:val="clear" w:color="auto" w:fill="F2F2F2" w:themeFill="background1" w:themeFillShade="F2"/>
          </w:tcPr>
          <w:p w14:paraId="2536658C" w14:textId="77777777" w:rsidR="00374A0E" w:rsidRPr="00201D36" w:rsidRDefault="00374A0E" w:rsidP="0026460D">
            <w:pPr>
              <w:jc w:val="center"/>
              <w:rPr>
                <w:b/>
                <w:sz w:val="18"/>
                <w:szCs w:val="18"/>
              </w:rPr>
            </w:pPr>
            <w:r w:rsidRPr="00201D36">
              <w:rPr>
                <w:b/>
                <w:sz w:val="18"/>
                <w:szCs w:val="18"/>
              </w:rPr>
              <w:t>Opis</w:t>
            </w:r>
          </w:p>
        </w:tc>
      </w:tr>
      <w:tr w:rsidR="00374A0E" w:rsidRPr="00201D36" w14:paraId="4F6242A1" w14:textId="77777777" w:rsidTr="0026460D">
        <w:tc>
          <w:tcPr>
            <w:tcW w:w="2127" w:type="dxa"/>
            <w:vMerge w:val="restart"/>
          </w:tcPr>
          <w:p w14:paraId="36E25931" w14:textId="77777777" w:rsidR="00374A0E" w:rsidRPr="00253C97" w:rsidRDefault="00374A0E" w:rsidP="0026460D">
            <w:pPr>
              <w:rPr>
                <w:sz w:val="18"/>
                <w:szCs w:val="18"/>
              </w:rPr>
            </w:pPr>
            <w:r w:rsidRPr="00253C97">
              <w:rPr>
                <w:sz w:val="18"/>
                <w:szCs w:val="18"/>
              </w:rPr>
              <w:t>IdentyfikatorMPDPodmiotuMT</w:t>
            </w:r>
          </w:p>
        </w:tc>
        <w:tc>
          <w:tcPr>
            <w:tcW w:w="1985" w:type="dxa"/>
          </w:tcPr>
          <w:p w14:paraId="2484825F" w14:textId="77777777" w:rsidR="00374A0E" w:rsidRPr="00253C97" w:rsidRDefault="00374A0E" w:rsidP="0026460D">
            <w:pPr>
              <w:rPr>
                <w:sz w:val="18"/>
                <w:szCs w:val="18"/>
              </w:rPr>
            </w:pPr>
          </w:p>
        </w:tc>
        <w:tc>
          <w:tcPr>
            <w:tcW w:w="992" w:type="dxa"/>
          </w:tcPr>
          <w:p w14:paraId="0A8A3AA0" w14:textId="77777777" w:rsidR="00374A0E" w:rsidRPr="00253C97" w:rsidRDefault="00374A0E" w:rsidP="0026460D">
            <w:pPr>
              <w:rPr>
                <w:sz w:val="18"/>
                <w:szCs w:val="18"/>
              </w:rPr>
            </w:pPr>
          </w:p>
        </w:tc>
        <w:tc>
          <w:tcPr>
            <w:tcW w:w="992" w:type="dxa"/>
          </w:tcPr>
          <w:p w14:paraId="73F7C3DE" w14:textId="77777777" w:rsidR="00374A0E" w:rsidRPr="00253C97" w:rsidRDefault="00374A0E" w:rsidP="0026460D">
            <w:pPr>
              <w:rPr>
                <w:sz w:val="18"/>
                <w:szCs w:val="18"/>
              </w:rPr>
            </w:pPr>
          </w:p>
        </w:tc>
        <w:tc>
          <w:tcPr>
            <w:tcW w:w="3828" w:type="dxa"/>
          </w:tcPr>
          <w:p w14:paraId="03222140" w14:textId="77777777" w:rsidR="00374A0E" w:rsidRPr="00253C97" w:rsidRDefault="00374A0E" w:rsidP="0026460D">
            <w:pPr>
              <w:rPr>
                <w:sz w:val="18"/>
                <w:szCs w:val="18"/>
              </w:rPr>
            </w:pPr>
            <w:r w:rsidRPr="00253C97">
              <w:rPr>
                <w:sz w:val="18"/>
                <w:szCs w:val="18"/>
              </w:rPr>
              <w:t>Identyfikator miejsca prowadzenia działalności podmiotu raportującego.</w:t>
            </w:r>
          </w:p>
        </w:tc>
      </w:tr>
      <w:tr w:rsidR="00374A0E" w:rsidRPr="00201D36" w14:paraId="03B46531" w14:textId="77777777" w:rsidTr="0026460D">
        <w:tc>
          <w:tcPr>
            <w:tcW w:w="2127" w:type="dxa"/>
            <w:vMerge/>
          </w:tcPr>
          <w:p w14:paraId="07A3050B" w14:textId="77777777" w:rsidR="00374A0E" w:rsidRPr="00253C97" w:rsidRDefault="00374A0E" w:rsidP="0026460D">
            <w:pPr>
              <w:rPr>
                <w:sz w:val="18"/>
                <w:szCs w:val="18"/>
              </w:rPr>
            </w:pPr>
          </w:p>
        </w:tc>
        <w:tc>
          <w:tcPr>
            <w:tcW w:w="1985" w:type="dxa"/>
          </w:tcPr>
          <w:p w14:paraId="1405265B" w14:textId="77777777" w:rsidR="00374A0E" w:rsidRPr="00253C97" w:rsidRDefault="00374A0E" w:rsidP="0026460D">
            <w:pPr>
              <w:rPr>
                <w:sz w:val="18"/>
                <w:szCs w:val="18"/>
              </w:rPr>
            </w:pPr>
            <w:r w:rsidRPr="00253C97">
              <w:rPr>
                <w:sz w:val="18"/>
                <w:szCs w:val="18"/>
              </w:rPr>
              <w:t>idBiznesowy</w:t>
            </w:r>
          </w:p>
        </w:tc>
        <w:tc>
          <w:tcPr>
            <w:tcW w:w="992" w:type="dxa"/>
          </w:tcPr>
          <w:p w14:paraId="249D1CBE" w14:textId="77777777" w:rsidR="00374A0E" w:rsidRPr="00253C97" w:rsidRDefault="00374A0E" w:rsidP="0026460D">
            <w:pPr>
              <w:rPr>
                <w:sz w:val="18"/>
                <w:szCs w:val="18"/>
              </w:rPr>
            </w:pPr>
            <w:r w:rsidRPr="00253C97">
              <w:rPr>
                <w:sz w:val="18"/>
                <w:szCs w:val="18"/>
              </w:rPr>
              <w:t>1</w:t>
            </w:r>
          </w:p>
        </w:tc>
        <w:tc>
          <w:tcPr>
            <w:tcW w:w="992" w:type="dxa"/>
          </w:tcPr>
          <w:p w14:paraId="3A647AE4" w14:textId="77777777" w:rsidR="00374A0E" w:rsidRPr="00253C97" w:rsidRDefault="00374A0E" w:rsidP="0026460D">
            <w:pPr>
              <w:rPr>
                <w:sz w:val="18"/>
                <w:szCs w:val="18"/>
              </w:rPr>
            </w:pPr>
            <w:r>
              <w:rPr>
                <w:sz w:val="18"/>
                <w:szCs w:val="18"/>
              </w:rPr>
              <w:t>Ciąg znaków</w:t>
            </w:r>
          </w:p>
        </w:tc>
        <w:tc>
          <w:tcPr>
            <w:tcW w:w="3828" w:type="dxa"/>
          </w:tcPr>
          <w:p w14:paraId="3BCB5CD0" w14:textId="77777777" w:rsidR="00374A0E" w:rsidRPr="00253C97" w:rsidRDefault="00374A0E" w:rsidP="0026460D">
            <w:pPr>
              <w:rPr>
                <w:sz w:val="18"/>
                <w:szCs w:val="18"/>
              </w:rPr>
            </w:pPr>
            <w:r w:rsidRPr="00253C97">
              <w:rPr>
                <w:rFonts w:cs="Segoe UI"/>
                <w:sz w:val="18"/>
                <w:szCs w:val="18"/>
              </w:rPr>
              <w:t>Identyfikator z dziedziny określonej przez rodzajMPDPodmiotuRaportujacego.</w:t>
            </w:r>
          </w:p>
        </w:tc>
      </w:tr>
      <w:tr w:rsidR="00374A0E" w:rsidRPr="00201D36" w14:paraId="03D57E43" w14:textId="77777777" w:rsidTr="0026460D">
        <w:tc>
          <w:tcPr>
            <w:tcW w:w="2127" w:type="dxa"/>
            <w:vMerge/>
          </w:tcPr>
          <w:p w14:paraId="3A9AC32C" w14:textId="77777777" w:rsidR="00374A0E" w:rsidRPr="00253C97" w:rsidRDefault="00374A0E" w:rsidP="0026460D">
            <w:pPr>
              <w:rPr>
                <w:sz w:val="18"/>
                <w:szCs w:val="18"/>
              </w:rPr>
            </w:pPr>
          </w:p>
        </w:tc>
        <w:tc>
          <w:tcPr>
            <w:tcW w:w="1985" w:type="dxa"/>
          </w:tcPr>
          <w:p w14:paraId="5E3E3591" w14:textId="77777777" w:rsidR="00374A0E" w:rsidRPr="00253C97" w:rsidRDefault="00374A0E" w:rsidP="0026460D">
            <w:pPr>
              <w:rPr>
                <w:sz w:val="18"/>
                <w:szCs w:val="18"/>
              </w:rPr>
            </w:pPr>
            <w:r w:rsidRPr="00253C97">
              <w:rPr>
                <w:sz w:val="18"/>
                <w:szCs w:val="18"/>
              </w:rPr>
              <w:t>rodzajMPDPodmiotuRaportujacego</w:t>
            </w:r>
          </w:p>
        </w:tc>
        <w:tc>
          <w:tcPr>
            <w:tcW w:w="992" w:type="dxa"/>
          </w:tcPr>
          <w:p w14:paraId="1399D990" w14:textId="77777777" w:rsidR="00374A0E" w:rsidRPr="00253C97" w:rsidRDefault="00374A0E" w:rsidP="0026460D">
            <w:pPr>
              <w:rPr>
                <w:sz w:val="18"/>
                <w:szCs w:val="18"/>
              </w:rPr>
            </w:pPr>
            <w:r w:rsidRPr="00253C97">
              <w:rPr>
                <w:sz w:val="18"/>
                <w:szCs w:val="18"/>
              </w:rPr>
              <w:t>1</w:t>
            </w:r>
          </w:p>
        </w:tc>
        <w:tc>
          <w:tcPr>
            <w:tcW w:w="992" w:type="dxa"/>
          </w:tcPr>
          <w:p w14:paraId="103C33A5" w14:textId="77777777" w:rsidR="00374A0E" w:rsidRPr="00253C97" w:rsidRDefault="00374A0E" w:rsidP="0026460D">
            <w:pPr>
              <w:rPr>
                <w:sz w:val="18"/>
                <w:szCs w:val="18"/>
              </w:rPr>
            </w:pPr>
            <w:r>
              <w:rPr>
                <w:sz w:val="18"/>
                <w:szCs w:val="18"/>
              </w:rPr>
              <w:t>Do 5 znaków</w:t>
            </w:r>
          </w:p>
        </w:tc>
        <w:tc>
          <w:tcPr>
            <w:tcW w:w="3828" w:type="dxa"/>
          </w:tcPr>
          <w:p w14:paraId="278DAA7F" w14:textId="77777777" w:rsidR="009F4FE9" w:rsidRPr="009F4FE9" w:rsidRDefault="009F4FE9" w:rsidP="009F4FE9">
            <w:pPr>
              <w:autoSpaceDE w:val="0"/>
              <w:autoSpaceDN w:val="0"/>
              <w:adjustRightInd w:val="0"/>
              <w:rPr>
                <w:rFonts w:ascii="Segoe UI" w:hAnsi="Segoe UI" w:cs="Segoe UI"/>
                <w:sz w:val="18"/>
                <w:szCs w:val="24"/>
              </w:rPr>
            </w:pPr>
            <w:r w:rsidRPr="009F4FE9">
              <w:rPr>
                <w:rFonts w:ascii="Segoe UI" w:hAnsi="Segoe UI" w:cs="Segoe UI"/>
                <w:sz w:val="18"/>
                <w:szCs w:val="24"/>
              </w:rPr>
              <w:t>Rodzaj miejsca prowadzenia działalności podmiotu raportującego:</w:t>
            </w:r>
          </w:p>
          <w:p w14:paraId="00D28C01" w14:textId="4BD748E7" w:rsidR="009F4FE9" w:rsidRPr="009F4FE9" w:rsidRDefault="009F4FE9" w:rsidP="009F4FE9">
            <w:pPr>
              <w:numPr>
                <w:ilvl w:val="0"/>
                <w:numId w:val="1"/>
              </w:numPr>
              <w:autoSpaceDE w:val="0"/>
              <w:autoSpaceDN w:val="0"/>
              <w:adjustRightInd w:val="0"/>
              <w:ind w:left="360" w:hanging="360"/>
              <w:rPr>
                <w:rFonts w:ascii="Segoe UI" w:hAnsi="Segoe UI" w:cs="Segoe UI"/>
                <w:sz w:val="18"/>
                <w:szCs w:val="24"/>
              </w:rPr>
            </w:pPr>
            <w:r>
              <w:rPr>
                <w:rFonts w:ascii="Segoe UI" w:hAnsi="Segoe UI" w:cs="Segoe UI"/>
                <w:sz w:val="18"/>
                <w:szCs w:val="24"/>
              </w:rPr>
              <w:t xml:space="preserve">MPDHU - </w:t>
            </w:r>
            <w:r w:rsidRPr="009F4FE9">
              <w:rPr>
                <w:rFonts w:ascii="Segoe UI" w:hAnsi="Segoe UI" w:cs="Segoe UI"/>
                <w:sz w:val="18"/>
                <w:szCs w:val="24"/>
              </w:rPr>
              <w:t>hurtownia farmaceutyczna posiadająca identyfikator w Rejestrze Hurtowni Farmaceutycznych.</w:t>
            </w:r>
          </w:p>
          <w:p w14:paraId="2851A8E1" w14:textId="5F5B1788" w:rsidR="009F4FE9" w:rsidRPr="009F4FE9" w:rsidRDefault="009F4FE9" w:rsidP="009F4FE9">
            <w:pPr>
              <w:numPr>
                <w:ilvl w:val="0"/>
                <w:numId w:val="1"/>
              </w:numPr>
              <w:autoSpaceDE w:val="0"/>
              <w:autoSpaceDN w:val="0"/>
              <w:adjustRightInd w:val="0"/>
              <w:ind w:left="360" w:hanging="360"/>
              <w:rPr>
                <w:rFonts w:ascii="Segoe UI" w:hAnsi="Segoe UI" w:cs="Segoe UI"/>
                <w:sz w:val="18"/>
                <w:szCs w:val="24"/>
              </w:rPr>
            </w:pPr>
            <w:r>
              <w:rPr>
                <w:rFonts w:ascii="Segoe UI" w:hAnsi="Segoe UI" w:cs="Segoe UI"/>
                <w:sz w:val="18"/>
                <w:szCs w:val="24"/>
              </w:rPr>
              <w:t xml:space="preserve">MPDAP - </w:t>
            </w:r>
            <w:r w:rsidRPr="009F4FE9">
              <w:rPr>
                <w:rFonts w:ascii="Segoe UI" w:hAnsi="Segoe UI" w:cs="Segoe UI"/>
                <w:sz w:val="18"/>
                <w:szCs w:val="24"/>
              </w:rPr>
              <w:t>apteka posiadająca identyfikator w Rejestrze Aptek.</w:t>
            </w:r>
          </w:p>
          <w:p w14:paraId="64E36CE5" w14:textId="2B6BCDA8" w:rsidR="00374A0E" w:rsidRPr="000D0F48" w:rsidRDefault="009F4FE9" w:rsidP="009F4FE9">
            <w:pPr>
              <w:numPr>
                <w:ilvl w:val="0"/>
                <w:numId w:val="1"/>
              </w:numPr>
              <w:autoSpaceDE w:val="0"/>
              <w:autoSpaceDN w:val="0"/>
              <w:adjustRightInd w:val="0"/>
              <w:ind w:left="360" w:hanging="360"/>
              <w:rPr>
                <w:rFonts w:cs="Segoe UI"/>
                <w:sz w:val="18"/>
                <w:szCs w:val="18"/>
              </w:rPr>
            </w:pPr>
            <w:r>
              <w:rPr>
                <w:rFonts w:ascii="Segoe UI" w:hAnsi="Segoe UI" w:cs="Segoe UI"/>
                <w:sz w:val="18"/>
                <w:szCs w:val="24"/>
              </w:rPr>
              <w:t xml:space="preserve">MPDPL - </w:t>
            </w:r>
            <w:r w:rsidRPr="009F4FE9">
              <w:rPr>
                <w:rFonts w:ascii="Segoe UI" w:hAnsi="Segoe UI" w:cs="Segoe UI"/>
                <w:sz w:val="18"/>
                <w:szCs w:val="24"/>
              </w:rPr>
              <w:t>przedsiębiorstwo podmiotu leczniczego posiadające identyfikator (REGON 14-znakowy) w Rejestrze Podmiotów Wykonujących Działalność Leczniczą w zasobie Podmiotów Leczniczych.</w:t>
            </w:r>
          </w:p>
        </w:tc>
      </w:tr>
      <w:tr w:rsidR="00374A0E" w:rsidRPr="00201D36" w14:paraId="3E38FB90" w14:textId="77777777" w:rsidTr="0026460D">
        <w:tc>
          <w:tcPr>
            <w:tcW w:w="2127" w:type="dxa"/>
            <w:vMerge w:val="restart"/>
          </w:tcPr>
          <w:p w14:paraId="3059877D" w14:textId="77777777" w:rsidR="00374A0E" w:rsidRPr="00253C97" w:rsidRDefault="00374A0E" w:rsidP="0026460D">
            <w:pPr>
              <w:rPr>
                <w:sz w:val="18"/>
                <w:szCs w:val="18"/>
              </w:rPr>
            </w:pPr>
            <w:r w:rsidRPr="00253C97">
              <w:rPr>
                <w:sz w:val="18"/>
                <w:szCs w:val="18"/>
              </w:rPr>
              <w:t>IdentyfikatorKomunikatuMT</w:t>
            </w:r>
          </w:p>
        </w:tc>
        <w:tc>
          <w:tcPr>
            <w:tcW w:w="1985" w:type="dxa"/>
          </w:tcPr>
          <w:p w14:paraId="75AF9442" w14:textId="77777777" w:rsidR="00374A0E" w:rsidRPr="00253C97" w:rsidRDefault="00374A0E" w:rsidP="0026460D">
            <w:pPr>
              <w:rPr>
                <w:sz w:val="18"/>
                <w:szCs w:val="18"/>
              </w:rPr>
            </w:pPr>
          </w:p>
        </w:tc>
        <w:tc>
          <w:tcPr>
            <w:tcW w:w="992" w:type="dxa"/>
          </w:tcPr>
          <w:p w14:paraId="6BD79D9D" w14:textId="77777777" w:rsidR="00374A0E" w:rsidRPr="00253C97" w:rsidRDefault="00374A0E" w:rsidP="0026460D">
            <w:pPr>
              <w:rPr>
                <w:sz w:val="18"/>
                <w:szCs w:val="18"/>
              </w:rPr>
            </w:pPr>
          </w:p>
        </w:tc>
        <w:tc>
          <w:tcPr>
            <w:tcW w:w="992" w:type="dxa"/>
          </w:tcPr>
          <w:p w14:paraId="49C670C4" w14:textId="77777777" w:rsidR="00374A0E" w:rsidRPr="00253C97" w:rsidRDefault="00374A0E" w:rsidP="0026460D">
            <w:pPr>
              <w:rPr>
                <w:sz w:val="18"/>
                <w:szCs w:val="18"/>
              </w:rPr>
            </w:pPr>
          </w:p>
        </w:tc>
        <w:tc>
          <w:tcPr>
            <w:tcW w:w="3828" w:type="dxa"/>
          </w:tcPr>
          <w:p w14:paraId="5CE0FC39" w14:textId="77777777" w:rsidR="00374A0E" w:rsidRPr="00253C97" w:rsidRDefault="00374A0E" w:rsidP="0026460D">
            <w:pPr>
              <w:rPr>
                <w:sz w:val="18"/>
                <w:szCs w:val="18"/>
              </w:rPr>
            </w:pPr>
            <w:r w:rsidRPr="00253C97">
              <w:rPr>
                <w:sz w:val="18"/>
                <w:szCs w:val="18"/>
              </w:rPr>
              <w:t>Identyfikator komunikatu.</w:t>
            </w:r>
          </w:p>
        </w:tc>
      </w:tr>
      <w:tr w:rsidR="00374A0E" w:rsidRPr="00201D36" w14:paraId="387A9CA0" w14:textId="77777777" w:rsidTr="0026460D">
        <w:tc>
          <w:tcPr>
            <w:tcW w:w="2127" w:type="dxa"/>
            <w:vMerge/>
          </w:tcPr>
          <w:p w14:paraId="2B178986" w14:textId="77777777" w:rsidR="00374A0E" w:rsidRPr="00253C97" w:rsidRDefault="00374A0E" w:rsidP="0026460D">
            <w:pPr>
              <w:rPr>
                <w:sz w:val="18"/>
                <w:szCs w:val="18"/>
              </w:rPr>
            </w:pPr>
          </w:p>
        </w:tc>
        <w:tc>
          <w:tcPr>
            <w:tcW w:w="1985" w:type="dxa"/>
          </w:tcPr>
          <w:p w14:paraId="410394B9" w14:textId="77777777" w:rsidR="00374A0E" w:rsidRPr="00253C97" w:rsidRDefault="00374A0E" w:rsidP="0026460D">
            <w:pPr>
              <w:rPr>
                <w:sz w:val="18"/>
                <w:szCs w:val="18"/>
              </w:rPr>
            </w:pPr>
            <w:r w:rsidRPr="00253C97">
              <w:rPr>
                <w:sz w:val="18"/>
                <w:szCs w:val="18"/>
              </w:rPr>
              <w:t>id</w:t>
            </w:r>
          </w:p>
        </w:tc>
        <w:tc>
          <w:tcPr>
            <w:tcW w:w="992" w:type="dxa"/>
          </w:tcPr>
          <w:p w14:paraId="416D5C24" w14:textId="77777777" w:rsidR="00374A0E" w:rsidRPr="00253C97" w:rsidRDefault="00374A0E" w:rsidP="0026460D">
            <w:pPr>
              <w:rPr>
                <w:sz w:val="18"/>
                <w:szCs w:val="18"/>
              </w:rPr>
            </w:pPr>
            <w:r w:rsidRPr="00253C97">
              <w:rPr>
                <w:sz w:val="18"/>
                <w:szCs w:val="18"/>
              </w:rPr>
              <w:t>1</w:t>
            </w:r>
          </w:p>
        </w:tc>
        <w:tc>
          <w:tcPr>
            <w:tcW w:w="992" w:type="dxa"/>
          </w:tcPr>
          <w:p w14:paraId="1B74B03D" w14:textId="77777777" w:rsidR="00374A0E" w:rsidRPr="00253C97" w:rsidRDefault="00374A0E" w:rsidP="0026460D">
            <w:pPr>
              <w:rPr>
                <w:sz w:val="18"/>
                <w:szCs w:val="18"/>
              </w:rPr>
            </w:pPr>
            <w:r>
              <w:rPr>
                <w:sz w:val="18"/>
                <w:szCs w:val="18"/>
              </w:rPr>
              <w:t>Liczba (19,0)</w:t>
            </w:r>
          </w:p>
        </w:tc>
        <w:tc>
          <w:tcPr>
            <w:tcW w:w="3828" w:type="dxa"/>
          </w:tcPr>
          <w:p w14:paraId="6699E1DC" w14:textId="77777777" w:rsidR="00374A0E" w:rsidRPr="00253C97" w:rsidRDefault="00374A0E" w:rsidP="0026460D">
            <w:pPr>
              <w:rPr>
                <w:sz w:val="18"/>
                <w:szCs w:val="18"/>
              </w:rPr>
            </w:pPr>
            <w:r w:rsidRPr="00253C97">
              <w:rPr>
                <w:sz w:val="18"/>
                <w:szCs w:val="18"/>
              </w:rPr>
              <w:t>Identyfikator komunikatu.</w:t>
            </w:r>
          </w:p>
        </w:tc>
      </w:tr>
      <w:tr w:rsidR="00374A0E" w:rsidRPr="00201D36" w14:paraId="451745DD" w14:textId="77777777" w:rsidTr="0026460D">
        <w:tc>
          <w:tcPr>
            <w:tcW w:w="2127" w:type="dxa"/>
            <w:vMerge w:val="restart"/>
          </w:tcPr>
          <w:p w14:paraId="52D76896" w14:textId="77777777" w:rsidR="00374A0E" w:rsidRPr="00253C97" w:rsidRDefault="00374A0E" w:rsidP="0026460D">
            <w:pPr>
              <w:rPr>
                <w:sz w:val="18"/>
                <w:szCs w:val="18"/>
              </w:rPr>
            </w:pPr>
            <w:r w:rsidRPr="00253C97">
              <w:rPr>
                <w:sz w:val="18"/>
                <w:szCs w:val="18"/>
              </w:rPr>
              <w:t>IdentyfikatorPodmiotuRaportujacegoMT</w:t>
            </w:r>
          </w:p>
        </w:tc>
        <w:tc>
          <w:tcPr>
            <w:tcW w:w="1985" w:type="dxa"/>
          </w:tcPr>
          <w:p w14:paraId="2CD420C1" w14:textId="77777777" w:rsidR="00374A0E" w:rsidRPr="00253C97" w:rsidRDefault="00374A0E" w:rsidP="0026460D">
            <w:pPr>
              <w:rPr>
                <w:sz w:val="18"/>
                <w:szCs w:val="18"/>
              </w:rPr>
            </w:pPr>
          </w:p>
        </w:tc>
        <w:tc>
          <w:tcPr>
            <w:tcW w:w="992" w:type="dxa"/>
          </w:tcPr>
          <w:p w14:paraId="60F952EB" w14:textId="77777777" w:rsidR="00374A0E" w:rsidRPr="00253C97" w:rsidRDefault="00374A0E" w:rsidP="0026460D">
            <w:pPr>
              <w:rPr>
                <w:sz w:val="18"/>
                <w:szCs w:val="18"/>
              </w:rPr>
            </w:pPr>
          </w:p>
        </w:tc>
        <w:tc>
          <w:tcPr>
            <w:tcW w:w="992" w:type="dxa"/>
          </w:tcPr>
          <w:p w14:paraId="57EEF429" w14:textId="77777777" w:rsidR="00374A0E" w:rsidRPr="00253C97" w:rsidRDefault="00374A0E" w:rsidP="0026460D">
            <w:pPr>
              <w:rPr>
                <w:sz w:val="18"/>
                <w:szCs w:val="18"/>
              </w:rPr>
            </w:pPr>
          </w:p>
        </w:tc>
        <w:tc>
          <w:tcPr>
            <w:tcW w:w="3828" w:type="dxa"/>
          </w:tcPr>
          <w:p w14:paraId="0519AD3A" w14:textId="77777777" w:rsidR="00374A0E" w:rsidRPr="00253C97" w:rsidRDefault="00374A0E" w:rsidP="0026460D">
            <w:pPr>
              <w:rPr>
                <w:sz w:val="18"/>
                <w:szCs w:val="18"/>
              </w:rPr>
            </w:pPr>
            <w:r w:rsidRPr="00253C97">
              <w:rPr>
                <w:sz w:val="18"/>
                <w:szCs w:val="18"/>
              </w:rPr>
              <w:t>Identyfikator podmiotu raportującego.</w:t>
            </w:r>
          </w:p>
        </w:tc>
      </w:tr>
      <w:tr w:rsidR="00374A0E" w:rsidRPr="00201D36" w14:paraId="34D51C10" w14:textId="77777777" w:rsidTr="0026460D">
        <w:tc>
          <w:tcPr>
            <w:tcW w:w="2127" w:type="dxa"/>
            <w:vMerge/>
          </w:tcPr>
          <w:p w14:paraId="28E0072E" w14:textId="77777777" w:rsidR="00374A0E" w:rsidRPr="00253C97" w:rsidRDefault="00374A0E" w:rsidP="0026460D">
            <w:pPr>
              <w:rPr>
                <w:sz w:val="18"/>
                <w:szCs w:val="18"/>
              </w:rPr>
            </w:pPr>
          </w:p>
        </w:tc>
        <w:tc>
          <w:tcPr>
            <w:tcW w:w="1985" w:type="dxa"/>
          </w:tcPr>
          <w:p w14:paraId="358025A9" w14:textId="77777777" w:rsidR="00374A0E" w:rsidRPr="00253C97" w:rsidRDefault="00374A0E" w:rsidP="0026460D">
            <w:pPr>
              <w:rPr>
                <w:sz w:val="18"/>
                <w:szCs w:val="18"/>
              </w:rPr>
            </w:pPr>
            <w:r w:rsidRPr="00253C97">
              <w:rPr>
                <w:sz w:val="18"/>
                <w:szCs w:val="18"/>
              </w:rPr>
              <w:t>idBiznesowy</w:t>
            </w:r>
          </w:p>
        </w:tc>
        <w:tc>
          <w:tcPr>
            <w:tcW w:w="992" w:type="dxa"/>
          </w:tcPr>
          <w:p w14:paraId="103195D8" w14:textId="77777777" w:rsidR="00374A0E" w:rsidRPr="00253C97" w:rsidRDefault="00374A0E" w:rsidP="0026460D">
            <w:pPr>
              <w:rPr>
                <w:sz w:val="18"/>
                <w:szCs w:val="18"/>
              </w:rPr>
            </w:pPr>
            <w:r w:rsidRPr="00253C97">
              <w:rPr>
                <w:sz w:val="18"/>
                <w:szCs w:val="18"/>
              </w:rPr>
              <w:t>1</w:t>
            </w:r>
          </w:p>
        </w:tc>
        <w:tc>
          <w:tcPr>
            <w:tcW w:w="992" w:type="dxa"/>
          </w:tcPr>
          <w:p w14:paraId="594E43F4" w14:textId="77777777" w:rsidR="00374A0E" w:rsidRPr="00253C97" w:rsidRDefault="00374A0E" w:rsidP="0026460D">
            <w:pPr>
              <w:rPr>
                <w:sz w:val="18"/>
                <w:szCs w:val="18"/>
              </w:rPr>
            </w:pPr>
            <w:r>
              <w:rPr>
                <w:sz w:val="18"/>
                <w:szCs w:val="18"/>
              </w:rPr>
              <w:t>Ciąg znaków</w:t>
            </w:r>
          </w:p>
        </w:tc>
        <w:tc>
          <w:tcPr>
            <w:tcW w:w="3828" w:type="dxa"/>
          </w:tcPr>
          <w:p w14:paraId="2A91C23B" w14:textId="77777777" w:rsidR="00374A0E" w:rsidRPr="00253C97" w:rsidRDefault="00374A0E" w:rsidP="0026460D">
            <w:pPr>
              <w:rPr>
                <w:sz w:val="18"/>
                <w:szCs w:val="18"/>
              </w:rPr>
            </w:pPr>
            <w:r w:rsidRPr="00253C97">
              <w:rPr>
                <w:sz w:val="18"/>
                <w:szCs w:val="18"/>
              </w:rPr>
              <w:t>Identyfikator z dziedziny określonej przez rodzajPodmiotuRaportujacego.</w:t>
            </w:r>
          </w:p>
        </w:tc>
      </w:tr>
      <w:tr w:rsidR="00374A0E" w:rsidRPr="00201D36" w14:paraId="19F7F67B" w14:textId="77777777" w:rsidTr="0026460D">
        <w:tc>
          <w:tcPr>
            <w:tcW w:w="2127" w:type="dxa"/>
            <w:vMerge/>
          </w:tcPr>
          <w:p w14:paraId="6EA2685A" w14:textId="77777777" w:rsidR="00374A0E" w:rsidRPr="00253C97" w:rsidRDefault="00374A0E" w:rsidP="0026460D">
            <w:pPr>
              <w:rPr>
                <w:sz w:val="18"/>
                <w:szCs w:val="18"/>
              </w:rPr>
            </w:pPr>
          </w:p>
        </w:tc>
        <w:tc>
          <w:tcPr>
            <w:tcW w:w="1985" w:type="dxa"/>
          </w:tcPr>
          <w:p w14:paraId="678A3D07" w14:textId="77777777" w:rsidR="00374A0E" w:rsidRPr="00253C97" w:rsidRDefault="00374A0E" w:rsidP="0026460D">
            <w:pPr>
              <w:rPr>
                <w:sz w:val="18"/>
                <w:szCs w:val="18"/>
              </w:rPr>
            </w:pPr>
            <w:r w:rsidRPr="00253C97">
              <w:rPr>
                <w:sz w:val="18"/>
                <w:szCs w:val="18"/>
              </w:rPr>
              <w:t>rodzajPodmiotuRaportujacego</w:t>
            </w:r>
          </w:p>
        </w:tc>
        <w:tc>
          <w:tcPr>
            <w:tcW w:w="992" w:type="dxa"/>
          </w:tcPr>
          <w:p w14:paraId="3D542AF5" w14:textId="77777777" w:rsidR="00374A0E" w:rsidRPr="00253C97" w:rsidRDefault="00374A0E" w:rsidP="0026460D">
            <w:pPr>
              <w:rPr>
                <w:sz w:val="18"/>
                <w:szCs w:val="18"/>
              </w:rPr>
            </w:pPr>
            <w:r w:rsidRPr="00253C97">
              <w:rPr>
                <w:sz w:val="18"/>
                <w:szCs w:val="18"/>
              </w:rPr>
              <w:t>1</w:t>
            </w:r>
          </w:p>
        </w:tc>
        <w:tc>
          <w:tcPr>
            <w:tcW w:w="992" w:type="dxa"/>
          </w:tcPr>
          <w:p w14:paraId="6100C4AE" w14:textId="77777777" w:rsidR="00374A0E" w:rsidRPr="00253C97" w:rsidRDefault="00374A0E" w:rsidP="0026460D">
            <w:pPr>
              <w:rPr>
                <w:sz w:val="18"/>
                <w:szCs w:val="18"/>
              </w:rPr>
            </w:pPr>
            <w:r>
              <w:rPr>
                <w:sz w:val="18"/>
                <w:szCs w:val="18"/>
              </w:rPr>
              <w:t>Do 2 znaków</w:t>
            </w:r>
          </w:p>
        </w:tc>
        <w:tc>
          <w:tcPr>
            <w:tcW w:w="3828" w:type="dxa"/>
          </w:tcPr>
          <w:p w14:paraId="75863295" w14:textId="77777777" w:rsidR="00374A0E" w:rsidRPr="00253C97" w:rsidRDefault="00374A0E" w:rsidP="0026460D">
            <w:pPr>
              <w:autoSpaceDE w:val="0"/>
              <w:autoSpaceDN w:val="0"/>
              <w:adjustRightInd w:val="0"/>
              <w:rPr>
                <w:rFonts w:cs="Segoe UI"/>
                <w:sz w:val="18"/>
                <w:szCs w:val="18"/>
              </w:rPr>
            </w:pPr>
            <w:r w:rsidRPr="00253C97">
              <w:rPr>
                <w:rFonts w:cs="Segoe UI"/>
                <w:sz w:val="18"/>
                <w:szCs w:val="18"/>
              </w:rPr>
              <w:t>Rodzaj podmiotu raportującego. Wartości zgodnie ze słownikiem rodzajów podmiotów raportujących obroty produktami monitorowanymi:</w:t>
            </w:r>
          </w:p>
          <w:p w14:paraId="384F6322" w14:textId="77777777" w:rsidR="00374A0E" w:rsidRPr="00253C97" w:rsidRDefault="00374A0E" w:rsidP="00C56D80">
            <w:pPr>
              <w:numPr>
                <w:ilvl w:val="0"/>
                <w:numId w:val="2"/>
              </w:numPr>
              <w:autoSpaceDE w:val="0"/>
              <w:autoSpaceDN w:val="0"/>
              <w:adjustRightInd w:val="0"/>
              <w:spacing w:after="1"/>
              <w:ind w:left="360" w:hanging="360"/>
              <w:rPr>
                <w:rFonts w:cs="Segoe UI"/>
                <w:sz w:val="18"/>
                <w:szCs w:val="18"/>
              </w:rPr>
            </w:pPr>
            <w:r w:rsidRPr="00253C97">
              <w:rPr>
                <w:rFonts w:cs="Segoe UI"/>
                <w:sz w:val="18"/>
                <w:szCs w:val="18"/>
              </w:rPr>
              <w:t>PO - podmiot odpowiedzialny.</w:t>
            </w:r>
          </w:p>
          <w:p w14:paraId="589AE37F" w14:textId="77777777" w:rsidR="00374A0E" w:rsidRPr="00253C97" w:rsidRDefault="00374A0E" w:rsidP="00C56D80">
            <w:pPr>
              <w:numPr>
                <w:ilvl w:val="0"/>
                <w:numId w:val="2"/>
              </w:numPr>
              <w:autoSpaceDE w:val="0"/>
              <w:autoSpaceDN w:val="0"/>
              <w:adjustRightInd w:val="0"/>
              <w:ind w:left="360" w:hanging="360"/>
              <w:rPr>
                <w:rFonts w:cs="Segoe UI"/>
                <w:sz w:val="18"/>
                <w:szCs w:val="18"/>
              </w:rPr>
            </w:pPr>
            <w:r w:rsidRPr="00253C97">
              <w:rPr>
                <w:rFonts w:cs="Segoe UI"/>
                <w:sz w:val="18"/>
                <w:szCs w:val="18"/>
              </w:rPr>
              <w:t>HU - podmiot prowadzący hurtownię farmaceutyczną.</w:t>
            </w:r>
          </w:p>
          <w:p w14:paraId="4916584D" w14:textId="77777777" w:rsidR="00374A0E" w:rsidRPr="00253C97" w:rsidRDefault="00374A0E" w:rsidP="00C56D80">
            <w:pPr>
              <w:numPr>
                <w:ilvl w:val="0"/>
                <w:numId w:val="2"/>
              </w:numPr>
              <w:autoSpaceDE w:val="0"/>
              <w:autoSpaceDN w:val="0"/>
              <w:adjustRightInd w:val="0"/>
              <w:ind w:left="360" w:hanging="360"/>
              <w:rPr>
                <w:rFonts w:cs="Segoe UI"/>
                <w:sz w:val="18"/>
                <w:szCs w:val="18"/>
              </w:rPr>
            </w:pPr>
            <w:r w:rsidRPr="00253C97">
              <w:rPr>
                <w:rFonts w:cs="Segoe UI"/>
                <w:sz w:val="18"/>
                <w:szCs w:val="18"/>
              </w:rPr>
              <w:t>AP - podmiot prowadzący aptekę ogólnodostępną, punkt apteczny, aptekę zakładową, inną poza kategoriami wymienionymi niżej jako PA i PF.</w:t>
            </w:r>
          </w:p>
          <w:p w14:paraId="794661A7" w14:textId="77777777" w:rsidR="00374A0E" w:rsidRPr="00253C97" w:rsidRDefault="00374A0E" w:rsidP="00C56D80">
            <w:pPr>
              <w:numPr>
                <w:ilvl w:val="0"/>
                <w:numId w:val="2"/>
              </w:numPr>
              <w:autoSpaceDE w:val="0"/>
              <w:autoSpaceDN w:val="0"/>
              <w:adjustRightInd w:val="0"/>
              <w:ind w:left="360" w:hanging="360"/>
              <w:rPr>
                <w:rFonts w:cs="Segoe UI"/>
                <w:sz w:val="18"/>
                <w:szCs w:val="18"/>
              </w:rPr>
            </w:pPr>
            <w:r w:rsidRPr="00253C97">
              <w:rPr>
                <w:rFonts w:cs="Segoe UI"/>
                <w:sz w:val="18"/>
                <w:szCs w:val="18"/>
              </w:rPr>
              <w:t>PA - podmiot wykonujący działalność leczniczą prowadzący w swojej strukturze aptekę szpitalną.</w:t>
            </w:r>
          </w:p>
          <w:p w14:paraId="1C1D4226" w14:textId="77777777" w:rsidR="00374A0E" w:rsidRPr="00253C97" w:rsidRDefault="00374A0E" w:rsidP="00C56D80">
            <w:pPr>
              <w:numPr>
                <w:ilvl w:val="0"/>
                <w:numId w:val="2"/>
              </w:numPr>
              <w:autoSpaceDE w:val="0"/>
              <w:autoSpaceDN w:val="0"/>
              <w:adjustRightInd w:val="0"/>
              <w:ind w:left="360" w:hanging="360"/>
              <w:rPr>
                <w:rFonts w:cs="Segoe UI"/>
                <w:sz w:val="18"/>
                <w:szCs w:val="18"/>
              </w:rPr>
            </w:pPr>
            <w:r w:rsidRPr="00253C97">
              <w:rPr>
                <w:rFonts w:cs="Segoe UI"/>
                <w:sz w:val="18"/>
                <w:szCs w:val="18"/>
              </w:rPr>
              <w:t>PF - podmiot wykonujący działalność leczniczą prowadzący w swojej strukturze dział farmacji.</w:t>
            </w:r>
          </w:p>
          <w:p w14:paraId="297F76A9" w14:textId="77777777" w:rsidR="00374A0E" w:rsidRPr="00253C97" w:rsidRDefault="00374A0E" w:rsidP="00C56D80">
            <w:pPr>
              <w:numPr>
                <w:ilvl w:val="0"/>
                <w:numId w:val="2"/>
              </w:numPr>
              <w:autoSpaceDE w:val="0"/>
              <w:autoSpaceDN w:val="0"/>
              <w:adjustRightInd w:val="0"/>
              <w:ind w:left="360" w:hanging="360"/>
              <w:rPr>
                <w:rFonts w:cs="Segoe UI"/>
                <w:sz w:val="18"/>
                <w:szCs w:val="18"/>
              </w:rPr>
            </w:pPr>
            <w:r w:rsidRPr="00253C97">
              <w:rPr>
                <w:rFonts w:cs="Segoe UI"/>
                <w:sz w:val="18"/>
                <w:szCs w:val="18"/>
              </w:rPr>
              <w:t>PL - podmiot wykonujący działalność leczniczą nie prowadzący apteki ani działu farmacji.</w:t>
            </w:r>
          </w:p>
        </w:tc>
      </w:tr>
    </w:tbl>
    <w:p w14:paraId="58B7924A" w14:textId="77777777" w:rsidR="00374A0E" w:rsidRDefault="00374A0E" w:rsidP="00374A0E"/>
    <w:p w14:paraId="2099C5FD" w14:textId="450775B1" w:rsidR="002949CF" w:rsidRPr="00280284" w:rsidRDefault="002949CF" w:rsidP="00280284">
      <w:pPr>
        <w:pStyle w:val="Nagwek1"/>
        <w:numPr>
          <w:ilvl w:val="0"/>
          <w:numId w:val="32"/>
        </w:numPr>
      </w:pPr>
      <w:bookmarkStart w:id="16" w:name="_Toc436254042"/>
      <w:r w:rsidRPr="00280284">
        <w:lastRenderedPageBreak/>
        <w:t>Reguły weryfikacji komunikatów</w:t>
      </w:r>
      <w:bookmarkEnd w:id="16"/>
    </w:p>
    <w:p w14:paraId="33970E2C" w14:textId="6AF0F58D" w:rsidR="002949CF" w:rsidRDefault="00C4040C" w:rsidP="00363816">
      <w:pPr>
        <w:jc w:val="both"/>
      </w:pPr>
      <w:r>
        <w:t xml:space="preserve">W rozdziale </w:t>
      </w:r>
      <w:r>
        <w:fldChar w:fldCharType="begin"/>
      </w:r>
      <w:r>
        <w:instrText xml:space="preserve"> REF _Ref436006290 \n \h </w:instrText>
      </w:r>
      <w:r w:rsidR="00363816">
        <w:instrText xml:space="preserve"> \* MERGEFORMAT </w:instrText>
      </w:r>
      <w:r>
        <w:fldChar w:fldCharType="separate"/>
      </w:r>
      <w:r>
        <w:t>3</w:t>
      </w:r>
      <w:r>
        <w:fldChar w:fldCharType="end"/>
      </w:r>
      <w:r>
        <w:t xml:space="preserve"> przedstawiono model komunikacji a w jego ramach, w punkcie 3 opisano ideowo sposób weryfikacji komunikatów. Schemat ogólny jest uniwersalny dla wszystkich rodzajów komunikatów. Istnieją jednak pewne różnice wynikające ze struktury poszczególnych komunikatów. Poniższa tabela przedstawia schematy szczegółowe weryfikacji dla poszczególnych rodzajów komunikatów.</w:t>
      </w:r>
    </w:p>
    <w:p w14:paraId="03BAFE3B" w14:textId="771DB669" w:rsidR="00881653" w:rsidRPr="00881653" w:rsidRDefault="00881653" w:rsidP="002949CF">
      <w:pPr>
        <w:rPr>
          <w:b/>
        </w:rPr>
      </w:pPr>
      <w:r w:rsidRPr="00881653">
        <w:rPr>
          <w:b/>
        </w:rPr>
        <w:t>Komunikat obrotów i stanów</w:t>
      </w:r>
    </w:p>
    <w:tbl>
      <w:tblPr>
        <w:tblStyle w:val="Tabela-Siatka"/>
        <w:tblW w:w="0" w:type="auto"/>
        <w:tblLook w:val="04A0" w:firstRow="1" w:lastRow="0" w:firstColumn="1" w:lastColumn="0" w:noHBand="0" w:noVBand="1"/>
      </w:tblPr>
      <w:tblGrid>
        <w:gridCol w:w="576"/>
        <w:gridCol w:w="4030"/>
        <w:gridCol w:w="2173"/>
      </w:tblGrid>
      <w:tr w:rsidR="00881653" w14:paraId="4BA16525" w14:textId="77777777" w:rsidTr="00126314">
        <w:tc>
          <w:tcPr>
            <w:tcW w:w="4606" w:type="dxa"/>
            <w:gridSpan w:val="2"/>
          </w:tcPr>
          <w:p w14:paraId="5F6B7EE6" w14:textId="36C31B4E" w:rsidR="00881653" w:rsidRDefault="00881653" w:rsidP="002949CF">
            <w:r>
              <w:t>Kolejność weryfikacji</w:t>
            </w:r>
          </w:p>
        </w:tc>
        <w:tc>
          <w:tcPr>
            <w:tcW w:w="2173" w:type="dxa"/>
          </w:tcPr>
          <w:p w14:paraId="39F01D50" w14:textId="64A58AB8" w:rsidR="00881653" w:rsidRDefault="00881653" w:rsidP="002949CF">
            <w:r>
              <w:t>Kod dziedziny reguł</w:t>
            </w:r>
          </w:p>
        </w:tc>
      </w:tr>
      <w:tr w:rsidR="00881653" w14:paraId="35046F1E" w14:textId="77777777" w:rsidTr="00881653">
        <w:tc>
          <w:tcPr>
            <w:tcW w:w="576" w:type="dxa"/>
          </w:tcPr>
          <w:p w14:paraId="2DFABD51" w14:textId="75FB58B9" w:rsidR="00881653" w:rsidRDefault="00881653" w:rsidP="002949CF">
            <w:r>
              <w:t>1</w:t>
            </w:r>
          </w:p>
        </w:tc>
        <w:tc>
          <w:tcPr>
            <w:tcW w:w="4030" w:type="dxa"/>
            <w:vAlign w:val="bottom"/>
          </w:tcPr>
          <w:p w14:paraId="12F05898" w14:textId="38503AD5" w:rsidR="00881653" w:rsidRDefault="00881653" w:rsidP="002949CF">
            <w:r w:rsidRPr="00B75B89">
              <w:t>Weryfikacja nagłówka komunikatu</w:t>
            </w:r>
          </w:p>
        </w:tc>
        <w:tc>
          <w:tcPr>
            <w:tcW w:w="2173" w:type="dxa"/>
          </w:tcPr>
          <w:p w14:paraId="2983814F" w14:textId="3DC7B2F3" w:rsidR="00881653" w:rsidRDefault="00881653" w:rsidP="002949CF">
            <w:r>
              <w:t>KM</w:t>
            </w:r>
          </w:p>
        </w:tc>
      </w:tr>
      <w:tr w:rsidR="00881653" w14:paraId="2128D28D" w14:textId="77777777" w:rsidTr="00881653">
        <w:tc>
          <w:tcPr>
            <w:tcW w:w="576" w:type="dxa"/>
          </w:tcPr>
          <w:p w14:paraId="5FEFF51A" w14:textId="0A0E4044" w:rsidR="00881653" w:rsidRDefault="00881653" w:rsidP="002949CF">
            <w:r>
              <w:t>2</w:t>
            </w:r>
          </w:p>
        </w:tc>
        <w:tc>
          <w:tcPr>
            <w:tcW w:w="4030" w:type="dxa"/>
            <w:vAlign w:val="bottom"/>
          </w:tcPr>
          <w:p w14:paraId="3B30A09E" w14:textId="723F0580" w:rsidR="00881653" w:rsidRDefault="00881653" w:rsidP="002949CF">
            <w:r>
              <w:rPr>
                <w:rFonts w:ascii="Calibri" w:hAnsi="Calibri"/>
                <w:color w:val="000000"/>
              </w:rPr>
              <w:t>Weryfikacja danych nagłówka dokumentu transakcji obrotu i stanu</w:t>
            </w:r>
          </w:p>
        </w:tc>
        <w:tc>
          <w:tcPr>
            <w:tcW w:w="2173" w:type="dxa"/>
          </w:tcPr>
          <w:p w14:paraId="538E9CF9" w14:textId="3128E2A7" w:rsidR="00881653" w:rsidRDefault="00881653" w:rsidP="002949CF">
            <w:r>
              <w:t>TROS</w:t>
            </w:r>
          </w:p>
        </w:tc>
      </w:tr>
      <w:tr w:rsidR="00881653" w14:paraId="64F9C64B" w14:textId="77777777" w:rsidTr="00881653">
        <w:tc>
          <w:tcPr>
            <w:tcW w:w="576" w:type="dxa"/>
          </w:tcPr>
          <w:p w14:paraId="35A9A158" w14:textId="5FC42B38" w:rsidR="00881653" w:rsidRDefault="00881653" w:rsidP="002949CF">
            <w:r>
              <w:t>3</w:t>
            </w:r>
          </w:p>
        </w:tc>
        <w:tc>
          <w:tcPr>
            <w:tcW w:w="4030" w:type="dxa"/>
          </w:tcPr>
          <w:p w14:paraId="5A0E3C03" w14:textId="6255E3C9" w:rsidR="00881653" w:rsidRDefault="00881653" w:rsidP="002949CF">
            <w:r>
              <w:rPr>
                <w:rFonts w:ascii="Calibri" w:hAnsi="Calibri"/>
                <w:color w:val="000000"/>
              </w:rPr>
              <w:t>Weryfikacja danych pozycji dokumentu transakcji obrotu i stanu</w:t>
            </w:r>
          </w:p>
        </w:tc>
        <w:tc>
          <w:tcPr>
            <w:tcW w:w="2173" w:type="dxa"/>
          </w:tcPr>
          <w:p w14:paraId="6F2120F2" w14:textId="088BFA5C" w:rsidR="00881653" w:rsidRDefault="00881653" w:rsidP="002949CF">
            <w:r>
              <w:t>TROSPOZ</w:t>
            </w:r>
          </w:p>
        </w:tc>
      </w:tr>
    </w:tbl>
    <w:p w14:paraId="767BAAEA" w14:textId="77777777" w:rsidR="00B054F8" w:rsidRDefault="00B054F8" w:rsidP="002949CF"/>
    <w:p w14:paraId="317A991D" w14:textId="1490CFF7" w:rsidR="00881653" w:rsidRPr="00881653" w:rsidRDefault="00881653" w:rsidP="00881653">
      <w:pPr>
        <w:rPr>
          <w:b/>
        </w:rPr>
      </w:pPr>
      <w:r w:rsidRPr="00881653">
        <w:rPr>
          <w:b/>
        </w:rPr>
        <w:t>Komunikat zgłoszenia braków</w:t>
      </w:r>
    </w:p>
    <w:tbl>
      <w:tblPr>
        <w:tblStyle w:val="Tabela-Siatka"/>
        <w:tblW w:w="0" w:type="auto"/>
        <w:tblLook w:val="04A0" w:firstRow="1" w:lastRow="0" w:firstColumn="1" w:lastColumn="0" w:noHBand="0" w:noVBand="1"/>
      </w:tblPr>
      <w:tblGrid>
        <w:gridCol w:w="576"/>
        <w:gridCol w:w="4030"/>
        <w:gridCol w:w="2173"/>
      </w:tblGrid>
      <w:tr w:rsidR="00881653" w14:paraId="18AE88C9" w14:textId="77777777" w:rsidTr="00126314">
        <w:tc>
          <w:tcPr>
            <w:tcW w:w="4606" w:type="dxa"/>
            <w:gridSpan w:val="2"/>
          </w:tcPr>
          <w:p w14:paraId="4750AF06" w14:textId="77777777" w:rsidR="00881653" w:rsidRDefault="00881653" w:rsidP="00126314">
            <w:r>
              <w:t>Kolejność weryfikacji</w:t>
            </w:r>
          </w:p>
        </w:tc>
        <w:tc>
          <w:tcPr>
            <w:tcW w:w="2173" w:type="dxa"/>
          </w:tcPr>
          <w:p w14:paraId="7D574993" w14:textId="77777777" w:rsidR="00881653" w:rsidRDefault="00881653" w:rsidP="00126314">
            <w:r>
              <w:t>Kod dziedziny reguł</w:t>
            </w:r>
          </w:p>
        </w:tc>
      </w:tr>
      <w:tr w:rsidR="00881653" w14:paraId="18424E2B" w14:textId="77777777" w:rsidTr="00126314">
        <w:tc>
          <w:tcPr>
            <w:tcW w:w="576" w:type="dxa"/>
          </w:tcPr>
          <w:p w14:paraId="7AC24E93" w14:textId="77777777" w:rsidR="00881653" w:rsidRDefault="00881653" w:rsidP="00126314">
            <w:r>
              <w:t>1</w:t>
            </w:r>
          </w:p>
        </w:tc>
        <w:tc>
          <w:tcPr>
            <w:tcW w:w="4030" w:type="dxa"/>
            <w:vAlign w:val="bottom"/>
          </w:tcPr>
          <w:p w14:paraId="0B4D4927" w14:textId="77777777" w:rsidR="00881653" w:rsidRDefault="00881653" w:rsidP="00126314">
            <w:r w:rsidRPr="00B75B89">
              <w:t>Weryfikacja nagłówka komunikatu</w:t>
            </w:r>
          </w:p>
        </w:tc>
        <w:tc>
          <w:tcPr>
            <w:tcW w:w="2173" w:type="dxa"/>
          </w:tcPr>
          <w:p w14:paraId="2EFC1870" w14:textId="77777777" w:rsidR="00881653" w:rsidRDefault="00881653" w:rsidP="00126314">
            <w:r>
              <w:t>KM</w:t>
            </w:r>
          </w:p>
        </w:tc>
      </w:tr>
      <w:tr w:rsidR="00881653" w14:paraId="17A1B81B" w14:textId="77777777" w:rsidTr="00126314">
        <w:tc>
          <w:tcPr>
            <w:tcW w:w="576" w:type="dxa"/>
          </w:tcPr>
          <w:p w14:paraId="42BD740E" w14:textId="77777777" w:rsidR="00881653" w:rsidRDefault="00881653" w:rsidP="00126314">
            <w:r>
              <w:t>2</w:t>
            </w:r>
          </w:p>
        </w:tc>
        <w:tc>
          <w:tcPr>
            <w:tcW w:w="4030" w:type="dxa"/>
            <w:vAlign w:val="bottom"/>
          </w:tcPr>
          <w:p w14:paraId="791A0BE8" w14:textId="466FE2B0" w:rsidR="00881653" w:rsidRDefault="00881653" w:rsidP="00126314">
            <w:r w:rsidRPr="00881653">
              <w:rPr>
                <w:rFonts w:ascii="Calibri" w:hAnsi="Calibri"/>
                <w:color w:val="000000"/>
              </w:rPr>
              <w:t>Weryfikacja danych transakcji zgłoszenia braków</w:t>
            </w:r>
          </w:p>
        </w:tc>
        <w:tc>
          <w:tcPr>
            <w:tcW w:w="2173" w:type="dxa"/>
          </w:tcPr>
          <w:p w14:paraId="7747C6C7" w14:textId="5119E4E3" w:rsidR="00881653" w:rsidRDefault="00881653" w:rsidP="00881653">
            <w:r>
              <w:t>TRZB</w:t>
            </w:r>
          </w:p>
        </w:tc>
      </w:tr>
    </w:tbl>
    <w:p w14:paraId="76AE006C" w14:textId="77777777" w:rsidR="00881653" w:rsidRPr="002949CF" w:rsidRDefault="00881653" w:rsidP="00881653"/>
    <w:p w14:paraId="0C533642" w14:textId="5B7AD472" w:rsidR="00881653" w:rsidRPr="00881653" w:rsidRDefault="00881653" w:rsidP="00881653">
      <w:pPr>
        <w:rPr>
          <w:b/>
        </w:rPr>
      </w:pPr>
      <w:r w:rsidRPr="00881653">
        <w:rPr>
          <w:b/>
        </w:rPr>
        <w:t>Komunikat planowania dostaw</w:t>
      </w:r>
    </w:p>
    <w:tbl>
      <w:tblPr>
        <w:tblStyle w:val="Tabela-Siatka"/>
        <w:tblW w:w="0" w:type="auto"/>
        <w:tblLook w:val="04A0" w:firstRow="1" w:lastRow="0" w:firstColumn="1" w:lastColumn="0" w:noHBand="0" w:noVBand="1"/>
      </w:tblPr>
      <w:tblGrid>
        <w:gridCol w:w="576"/>
        <w:gridCol w:w="4030"/>
        <w:gridCol w:w="2173"/>
      </w:tblGrid>
      <w:tr w:rsidR="00881653" w14:paraId="72D9FF2B" w14:textId="77777777" w:rsidTr="00881653">
        <w:tc>
          <w:tcPr>
            <w:tcW w:w="4606" w:type="dxa"/>
            <w:gridSpan w:val="2"/>
          </w:tcPr>
          <w:p w14:paraId="6F5541BD" w14:textId="77777777" w:rsidR="00881653" w:rsidRDefault="00881653" w:rsidP="00881653">
            <w:r>
              <w:t>Kolejność weryfikacji</w:t>
            </w:r>
          </w:p>
        </w:tc>
        <w:tc>
          <w:tcPr>
            <w:tcW w:w="2173" w:type="dxa"/>
          </w:tcPr>
          <w:p w14:paraId="34C7DF9B" w14:textId="77777777" w:rsidR="00881653" w:rsidRDefault="00881653" w:rsidP="00881653">
            <w:r>
              <w:t>Kod dziedziny reguł</w:t>
            </w:r>
          </w:p>
        </w:tc>
      </w:tr>
      <w:tr w:rsidR="00881653" w14:paraId="3EF11C6D" w14:textId="77777777" w:rsidTr="00881653">
        <w:tc>
          <w:tcPr>
            <w:tcW w:w="576" w:type="dxa"/>
          </w:tcPr>
          <w:p w14:paraId="301F07DD" w14:textId="77777777" w:rsidR="00881653" w:rsidRDefault="00881653" w:rsidP="00881653">
            <w:r>
              <w:t>1</w:t>
            </w:r>
          </w:p>
        </w:tc>
        <w:tc>
          <w:tcPr>
            <w:tcW w:w="4030" w:type="dxa"/>
          </w:tcPr>
          <w:p w14:paraId="317D6AD9" w14:textId="77777777" w:rsidR="00881653" w:rsidRDefault="00881653" w:rsidP="00881653">
            <w:r w:rsidRPr="00B75B89">
              <w:t>Weryfikacja nagłówka komunikatu</w:t>
            </w:r>
          </w:p>
        </w:tc>
        <w:tc>
          <w:tcPr>
            <w:tcW w:w="2173" w:type="dxa"/>
          </w:tcPr>
          <w:p w14:paraId="3378DE33" w14:textId="77777777" w:rsidR="00881653" w:rsidRDefault="00881653" w:rsidP="00881653">
            <w:r>
              <w:t>KM</w:t>
            </w:r>
          </w:p>
        </w:tc>
      </w:tr>
      <w:tr w:rsidR="00881653" w14:paraId="54FBA453" w14:textId="77777777" w:rsidTr="00881653">
        <w:tc>
          <w:tcPr>
            <w:tcW w:w="576" w:type="dxa"/>
          </w:tcPr>
          <w:p w14:paraId="42DC4987" w14:textId="77777777" w:rsidR="00881653" w:rsidRDefault="00881653" w:rsidP="00881653">
            <w:r>
              <w:t>2</w:t>
            </w:r>
          </w:p>
        </w:tc>
        <w:tc>
          <w:tcPr>
            <w:tcW w:w="4030" w:type="dxa"/>
          </w:tcPr>
          <w:p w14:paraId="17FDA845" w14:textId="7DFE9744" w:rsidR="00881653" w:rsidRDefault="00881653" w:rsidP="00881653">
            <w:r>
              <w:rPr>
                <w:rFonts w:ascii="Calibri" w:hAnsi="Calibri"/>
                <w:color w:val="000000"/>
              </w:rPr>
              <w:t>Weryfikacja danych transakcji planowania dostaw</w:t>
            </w:r>
          </w:p>
        </w:tc>
        <w:tc>
          <w:tcPr>
            <w:tcW w:w="2173" w:type="dxa"/>
          </w:tcPr>
          <w:p w14:paraId="792D2BF1" w14:textId="3B298B99" w:rsidR="00881653" w:rsidRDefault="00881653" w:rsidP="00881653">
            <w:r>
              <w:rPr>
                <w:rFonts w:ascii="Calibri" w:hAnsi="Calibri"/>
                <w:color w:val="000000"/>
              </w:rPr>
              <w:t>TRPD</w:t>
            </w:r>
          </w:p>
        </w:tc>
      </w:tr>
      <w:tr w:rsidR="00881653" w14:paraId="6DE51D2C" w14:textId="77777777" w:rsidTr="00881653">
        <w:tc>
          <w:tcPr>
            <w:tcW w:w="576" w:type="dxa"/>
          </w:tcPr>
          <w:p w14:paraId="54DBF405" w14:textId="77777777" w:rsidR="00881653" w:rsidRDefault="00881653" w:rsidP="00881653">
            <w:r>
              <w:t>3</w:t>
            </w:r>
          </w:p>
        </w:tc>
        <w:tc>
          <w:tcPr>
            <w:tcW w:w="4030" w:type="dxa"/>
          </w:tcPr>
          <w:p w14:paraId="152D44ED" w14:textId="6E3B5F1D" w:rsidR="00881653" w:rsidRDefault="00881653" w:rsidP="00881653">
            <w:r>
              <w:rPr>
                <w:rFonts w:ascii="Calibri" w:hAnsi="Calibri"/>
                <w:color w:val="000000"/>
              </w:rPr>
              <w:t>Weryfikacja danych pozycji w ramach transakcji planowania dostaw</w:t>
            </w:r>
          </w:p>
        </w:tc>
        <w:tc>
          <w:tcPr>
            <w:tcW w:w="2173" w:type="dxa"/>
          </w:tcPr>
          <w:p w14:paraId="04B9FB2A" w14:textId="1A7ED36F" w:rsidR="00881653" w:rsidRDefault="00881653" w:rsidP="00881653">
            <w:r>
              <w:rPr>
                <w:rFonts w:ascii="Calibri" w:hAnsi="Calibri"/>
                <w:color w:val="000000"/>
              </w:rPr>
              <w:t>TRPDPLAN</w:t>
            </w:r>
          </w:p>
        </w:tc>
      </w:tr>
    </w:tbl>
    <w:p w14:paraId="099D138E" w14:textId="77777777" w:rsidR="00881653" w:rsidRPr="002949CF" w:rsidRDefault="00881653" w:rsidP="00881653"/>
    <w:p w14:paraId="584A325A" w14:textId="163C4C92" w:rsidR="00881653" w:rsidRDefault="00F2442B" w:rsidP="0081099A">
      <w:pPr>
        <w:pStyle w:val="Nagwek1"/>
        <w:numPr>
          <w:ilvl w:val="1"/>
          <w:numId w:val="32"/>
        </w:numPr>
      </w:pPr>
      <w:bookmarkStart w:id="17" w:name="_Toc436254043"/>
      <w:r>
        <w:lastRenderedPageBreak/>
        <w:t>Weryfikacja nagłówka komunikatu</w:t>
      </w:r>
      <w:bookmarkEnd w:id="17"/>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2"/>
        <w:gridCol w:w="794"/>
        <w:gridCol w:w="1788"/>
        <w:gridCol w:w="3836"/>
        <w:gridCol w:w="1487"/>
      </w:tblGrid>
      <w:tr w:rsidR="000269B7" w:rsidRPr="00C36623" w14:paraId="18EDACBD" w14:textId="1E1CBC16" w:rsidTr="000269B7">
        <w:trPr>
          <w:trHeight w:val="1200"/>
        </w:trPr>
        <w:tc>
          <w:tcPr>
            <w:tcW w:w="1252" w:type="dxa"/>
            <w:shd w:val="clear" w:color="auto" w:fill="auto"/>
            <w:hideMark/>
          </w:tcPr>
          <w:p w14:paraId="4F13883E" w14:textId="77777777" w:rsidR="000269B7" w:rsidRPr="00C36623" w:rsidRDefault="000269B7" w:rsidP="00C36623">
            <w:pPr>
              <w:spacing w:after="0" w:line="240" w:lineRule="auto"/>
              <w:rPr>
                <w:rFonts w:ascii="Calibri" w:eastAsia="Times New Roman" w:hAnsi="Calibri" w:cs="Times New Roman"/>
                <w:b/>
                <w:bCs/>
                <w:color w:val="000000"/>
                <w:lang w:eastAsia="pl-PL"/>
              </w:rPr>
            </w:pPr>
            <w:r w:rsidRPr="00C36623">
              <w:rPr>
                <w:rFonts w:ascii="Calibri" w:eastAsia="Times New Roman" w:hAnsi="Calibri" w:cs="Times New Roman"/>
                <w:b/>
                <w:bCs/>
                <w:color w:val="000000"/>
                <w:lang w:eastAsia="pl-PL"/>
              </w:rPr>
              <w:t>Kod dziedziny reguł</w:t>
            </w:r>
          </w:p>
        </w:tc>
        <w:tc>
          <w:tcPr>
            <w:tcW w:w="794" w:type="dxa"/>
            <w:shd w:val="clear" w:color="auto" w:fill="auto"/>
            <w:hideMark/>
          </w:tcPr>
          <w:p w14:paraId="3B5E84B8" w14:textId="77777777" w:rsidR="000269B7" w:rsidRPr="00C36623" w:rsidRDefault="000269B7" w:rsidP="00C36623">
            <w:pPr>
              <w:spacing w:after="0" w:line="240" w:lineRule="auto"/>
              <w:rPr>
                <w:rFonts w:ascii="Calibri" w:eastAsia="Times New Roman" w:hAnsi="Calibri" w:cs="Times New Roman"/>
                <w:b/>
                <w:bCs/>
                <w:color w:val="000000"/>
                <w:lang w:eastAsia="pl-PL"/>
              </w:rPr>
            </w:pPr>
            <w:r w:rsidRPr="00C36623">
              <w:rPr>
                <w:rFonts w:ascii="Calibri" w:eastAsia="Times New Roman" w:hAnsi="Calibri" w:cs="Times New Roman"/>
                <w:b/>
                <w:bCs/>
                <w:color w:val="000000"/>
                <w:lang w:eastAsia="pl-PL"/>
              </w:rPr>
              <w:t>Nr reguły</w:t>
            </w:r>
          </w:p>
        </w:tc>
        <w:tc>
          <w:tcPr>
            <w:tcW w:w="1788" w:type="dxa"/>
            <w:shd w:val="clear" w:color="auto" w:fill="auto"/>
            <w:hideMark/>
          </w:tcPr>
          <w:p w14:paraId="34166AA6" w14:textId="77777777" w:rsidR="000269B7" w:rsidRPr="00C36623" w:rsidRDefault="000269B7" w:rsidP="00C36623">
            <w:pPr>
              <w:spacing w:after="0" w:line="240" w:lineRule="auto"/>
              <w:rPr>
                <w:rFonts w:ascii="Calibri" w:eastAsia="Times New Roman" w:hAnsi="Calibri" w:cs="Times New Roman"/>
                <w:b/>
                <w:bCs/>
                <w:color w:val="000000"/>
                <w:lang w:eastAsia="pl-PL"/>
              </w:rPr>
            </w:pPr>
            <w:r w:rsidRPr="00C36623">
              <w:rPr>
                <w:rFonts w:ascii="Calibri" w:eastAsia="Times New Roman" w:hAnsi="Calibri" w:cs="Times New Roman"/>
                <w:b/>
                <w:bCs/>
                <w:color w:val="000000"/>
                <w:lang w:eastAsia="pl-PL"/>
              </w:rPr>
              <w:t>Konsekwencja, jeśli warunek nie spełniony</w:t>
            </w:r>
          </w:p>
        </w:tc>
        <w:tc>
          <w:tcPr>
            <w:tcW w:w="3836" w:type="dxa"/>
            <w:shd w:val="clear" w:color="auto" w:fill="auto"/>
            <w:hideMark/>
          </w:tcPr>
          <w:p w14:paraId="5B063A0B" w14:textId="77777777" w:rsidR="000269B7" w:rsidRPr="00C36623" w:rsidRDefault="000269B7" w:rsidP="00C36623">
            <w:pPr>
              <w:spacing w:after="0" w:line="240" w:lineRule="auto"/>
              <w:rPr>
                <w:rFonts w:ascii="Calibri" w:eastAsia="Times New Roman" w:hAnsi="Calibri" w:cs="Times New Roman"/>
                <w:b/>
                <w:bCs/>
                <w:color w:val="000000"/>
                <w:lang w:eastAsia="pl-PL"/>
              </w:rPr>
            </w:pPr>
            <w:r w:rsidRPr="00C36623">
              <w:rPr>
                <w:rFonts w:ascii="Calibri" w:eastAsia="Times New Roman" w:hAnsi="Calibri" w:cs="Times New Roman"/>
                <w:b/>
                <w:bCs/>
                <w:color w:val="000000"/>
                <w:lang w:eastAsia="pl-PL"/>
              </w:rPr>
              <w:t>Opis błędu lub ostrzeżenia</w:t>
            </w:r>
          </w:p>
        </w:tc>
        <w:tc>
          <w:tcPr>
            <w:tcW w:w="1487" w:type="dxa"/>
          </w:tcPr>
          <w:p w14:paraId="4F686C49" w14:textId="3C1D7184" w:rsidR="000269B7" w:rsidRPr="000269B7" w:rsidRDefault="000269B7" w:rsidP="00C36623">
            <w:pPr>
              <w:spacing w:after="0" w:line="240" w:lineRule="auto"/>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Kod</w:t>
            </w:r>
            <w:r w:rsidRPr="00C36623">
              <w:rPr>
                <w:rFonts w:ascii="Calibri" w:eastAsia="Times New Roman" w:hAnsi="Calibri" w:cs="Times New Roman"/>
                <w:b/>
                <w:bCs/>
                <w:color w:val="000000"/>
                <w:lang w:eastAsia="pl-PL"/>
              </w:rPr>
              <w:t xml:space="preserve"> błędu lub ostrzeżenia</w:t>
            </w:r>
          </w:p>
        </w:tc>
      </w:tr>
      <w:tr w:rsidR="000269B7" w:rsidRPr="00C36623" w14:paraId="6543D367" w14:textId="740F139E" w:rsidTr="000269B7">
        <w:trPr>
          <w:trHeight w:val="900"/>
        </w:trPr>
        <w:tc>
          <w:tcPr>
            <w:tcW w:w="1252" w:type="dxa"/>
            <w:shd w:val="clear" w:color="auto" w:fill="auto"/>
            <w:hideMark/>
          </w:tcPr>
          <w:p w14:paraId="710881FC" w14:textId="77777777" w:rsidR="000269B7" w:rsidRPr="00C36623" w:rsidRDefault="000269B7" w:rsidP="00C36623">
            <w:pPr>
              <w:spacing w:after="0" w:line="240" w:lineRule="auto"/>
              <w:rPr>
                <w:rFonts w:ascii="Calibri" w:eastAsia="Times New Roman" w:hAnsi="Calibri" w:cs="Times New Roman"/>
                <w:color w:val="000000"/>
                <w:lang w:eastAsia="pl-PL"/>
              </w:rPr>
            </w:pPr>
            <w:r w:rsidRPr="00C36623">
              <w:rPr>
                <w:rFonts w:ascii="Calibri" w:eastAsia="Times New Roman" w:hAnsi="Calibri" w:cs="Times New Roman"/>
                <w:color w:val="000000"/>
                <w:lang w:eastAsia="pl-PL"/>
              </w:rPr>
              <w:t>KM</w:t>
            </w:r>
          </w:p>
        </w:tc>
        <w:tc>
          <w:tcPr>
            <w:tcW w:w="794" w:type="dxa"/>
            <w:shd w:val="clear" w:color="auto" w:fill="auto"/>
            <w:hideMark/>
          </w:tcPr>
          <w:p w14:paraId="6E6F8AA5" w14:textId="77777777" w:rsidR="000269B7" w:rsidRPr="00C36623" w:rsidRDefault="000269B7" w:rsidP="00C36623">
            <w:pPr>
              <w:spacing w:after="0" w:line="240" w:lineRule="auto"/>
              <w:jc w:val="right"/>
              <w:rPr>
                <w:rFonts w:ascii="Calibri" w:eastAsia="Times New Roman" w:hAnsi="Calibri" w:cs="Times New Roman"/>
                <w:color w:val="000000"/>
                <w:lang w:eastAsia="pl-PL"/>
              </w:rPr>
            </w:pPr>
            <w:r w:rsidRPr="00C36623">
              <w:rPr>
                <w:rFonts w:ascii="Calibri" w:eastAsia="Times New Roman" w:hAnsi="Calibri" w:cs="Times New Roman"/>
                <w:color w:val="000000"/>
                <w:lang w:eastAsia="pl-PL"/>
              </w:rPr>
              <w:t>1</w:t>
            </w:r>
          </w:p>
        </w:tc>
        <w:tc>
          <w:tcPr>
            <w:tcW w:w="1788" w:type="dxa"/>
            <w:shd w:val="clear" w:color="auto" w:fill="auto"/>
            <w:hideMark/>
          </w:tcPr>
          <w:p w14:paraId="4826BD93" w14:textId="77777777" w:rsidR="000269B7" w:rsidRPr="00C36623" w:rsidRDefault="000269B7" w:rsidP="00C36623">
            <w:pPr>
              <w:spacing w:after="0" w:line="240" w:lineRule="auto"/>
              <w:rPr>
                <w:rFonts w:ascii="Calibri" w:eastAsia="Times New Roman" w:hAnsi="Calibri" w:cs="Times New Roman"/>
                <w:color w:val="000000"/>
                <w:lang w:eastAsia="pl-PL"/>
              </w:rPr>
            </w:pPr>
            <w:r w:rsidRPr="00C36623">
              <w:rPr>
                <w:rFonts w:ascii="Calibri" w:eastAsia="Times New Roman" w:hAnsi="Calibri" w:cs="Times New Roman"/>
                <w:color w:val="000000"/>
                <w:lang w:eastAsia="pl-PL"/>
              </w:rPr>
              <w:t>Błąd</w:t>
            </w:r>
          </w:p>
        </w:tc>
        <w:tc>
          <w:tcPr>
            <w:tcW w:w="3836" w:type="dxa"/>
            <w:shd w:val="clear" w:color="auto" w:fill="auto"/>
            <w:hideMark/>
          </w:tcPr>
          <w:p w14:paraId="11437DF5" w14:textId="77777777" w:rsidR="000269B7" w:rsidRPr="00C36623" w:rsidRDefault="000269B7" w:rsidP="00C36623">
            <w:pPr>
              <w:spacing w:after="0" w:line="240" w:lineRule="auto"/>
              <w:rPr>
                <w:rFonts w:ascii="Calibri" w:eastAsia="Times New Roman" w:hAnsi="Calibri" w:cs="Times New Roman"/>
                <w:color w:val="000000"/>
                <w:lang w:eastAsia="pl-PL"/>
              </w:rPr>
            </w:pPr>
            <w:r w:rsidRPr="00C36623">
              <w:rPr>
                <w:rFonts w:ascii="Calibri" w:eastAsia="Times New Roman" w:hAnsi="Calibri" w:cs="Times New Roman"/>
                <w:color w:val="000000"/>
                <w:lang w:eastAsia="pl-PL"/>
              </w:rPr>
              <w:t>Identyfikator podmiotu raportującego lub rodzaj podmiotu raportującego niezgodny z danymi rejestrowymi podmiotu raportującego.</w:t>
            </w:r>
          </w:p>
        </w:tc>
        <w:tc>
          <w:tcPr>
            <w:tcW w:w="1487" w:type="dxa"/>
          </w:tcPr>
          <w:p w14:paraId="01709235" w14:textId="5098A187" w:rsidR="000269B7" w:rsidRPr="000269B7" w:rsidRDefault="000269B7" w:rsidP="00C36623">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KM1</w:t>
            </w:r>
          </w:p>
        </w:tc>
      </w:tr>
      <w:tr w:rsidR="000269B7" w:rsidRPr="00C36623" w14:paraId="1CA8CEF9" w14:textId="56A5ADD4" w:rsidTr="000269B7">
        <w:trPr>
          <w:trHeight w:val="1200"/>
        </w:trPr>
        <w:tc>
          <w:tcPr>
            <w:tcW w:w="1252" w:type="dxa"/>
            <w:shd w:val="clear" w:color="auto" w:fill="auto"/>
            <w:hideMark/>
          </w:tcPr>
          <w:p w14:paraId="7612077B" w14:textId="77777777" w:rsidR="000269B7" w:rsidRPr="00C36623" w:rsidRDefault="000269B7" w:rsidP="00C36623">
            <w:pPr>
              <w:spacing w:after="0" w:line="240" w:lineRule="auto"/>
              <w:rPr>
                <w:rFonts w:ascii="Calibri" w:eastAsia="Times New Roman" w:hAnsi="Calibri" w:cs="Times New Roman"/>
                <w:color w:val="000000"/>
                <w:lang w:eastAsia="pl-PL"/>
              </w:rPr>
            </w:pPr>
            <w:r w:rsidRPr="00C36623">
              <w:rPr>
                <w:rFonts w:ascii="Calibri" w:eastAsia="Times New Roman" w:hAnsi="Calibri" w:cs="Times New Roman"/>
                <w:color w:val="000000"/>
                <w:lang w:eastAsia="pl-PL"/>
              </w:rPr>
              <w:t>KM</w:t>
            </w:r>
          </w:p>
        </w:tc>
        <w:tc>
          <w:tcPr>
            <w:tcW w:w="794" w:type="dxa"/>
            <w:shd w:val="clear" w:color="auto" w:fill="auto"/>
            <w:hideMark/>
          </w:tcPr>
          <w:p w14:paraId="2CB5FD8F" w14:textId="77777777" w:rsidR="000269B7" w:rsidRPr="00C36623" w:rsidRDefault="000269B7" w:rsidP="00C36623">
            <w:pPr>
              <w:spacing w:after="0" w:line="240" w:lineRule="auto"/>
              <w:jc w:val="right"/>
              <w:rPr>
                <w:rFonts w:ascii="Calibri" w:eastAsia="Times New Roman" w:hAnsi="Calibri" w:cs="Times New Roman"/>
                <w:color w:val="000000"/>
                <w:lang w:eastAsia="pl-PL"/>
              </w:rPr>
            </w:pPr>
            <w:r w:rsidRPr="00C36623">
              <w:rPr>
                <w:rFonts w:ascii="Calibri" w:eastAsia="Times New Roman" w:hAnsi="Calibri" w:cs="Times New Roman"/>
                <w:color w:val="000000"/>
                <w:lang w:eastAsia="pl-PL"/>
              </w:rPr>
              <w:t>2</w:t>
            </w:r>
          </w:p>
        </w:tc>
        <w:tc>
          <w:tcPr>
            <w:tcW w:w="1788" w:type="dxa"/>
            <w:shd w:val="clear" w:color="auto" w:fill="auto"/>
            <w:hideMark/>
          </w:tcPr>
          <w:p w14:paraId="5CCD24CC" w14:textId="77777777" w:rsidR="000269B7" w:rsidRPr="00C36623" w:rsidRDefault="000269B7" w:rsidP="00C36623">
            <w:pPr>
              <w:spacing w:after="0" w:line="240" w:lineRule="auto"/>
              <w:rPr>
                <w:rFonts w:ascii="Calibri" w:eastAsia="Times New Roman" w:hAnsi="Calibri" w:cs="Times New Roman"/>
                <w:color w:val="000000"/>
                <w:lang w:eastAsia="pl-PL"/>
              </w:rPr>
            </w:pPr>
            <w:r w:rsidRPr="00C36623">
              <w:rPr>
                <w:rFonts w:ascii="Calibri" w:eastAsia="Times New Roman" w:hAnsi="Calibri" w:cs="Times New Roman"/>
                <w:color w:val="000000"/>
                <w:lang w:eastAsia="pl-PL"/>
              </w:rPr>
              <w:t>Błąd</w:t>
            </w:r>
          </w:p>
        </w:tc>
        <w:tc>
          <w:tcPr>
            <w:tcW w:w="3836" w:type="dxa"/>
            <w:shd w:val="clear" w:color="auto" w:fill="auto"/>
            <w:hideMark/>
          </w:tcPr>
          <w:p w14:paraId="45099BBF" w14:textId="77777777" w:rsidR="000269B7" w:rsidRPr="00C36623" w:rsidRDefault="000269B7" w:rsidP="00C36623">
            <w:pPr>
              <w:spacing w:after="0" w:line="240" w:lineRule="auto"/>
              <w:rPr>
                <w:rFonts w:ascii="Calibri" w:eastAsia="Times New Roman" w:hAnsi="Calibri" w:cs="Times New Roman"/>
                <w:color w:val="000000"/>
                <w:lang w:eastAsia="pl-PL"/>
              </w:rPr>
            </w:pPr>
            <w:r w:rsidRPr="00C36623">
              <w:rPr>
                <w:rFonts w:ascii="Calibri" w:eastAsia="Times New Roman" w:hAnsi="Calibri" w:cs="Times New Roman"/>
                <w:color w:val="000000"/>
                <w:lang w:eastAsia="pl-PL"/>
              </w:rPr>
              <w:t>Przekazany identyfikator miejsca prowadzenia działalności podmiotu raportującego lub rodzaj miejsca prowadzenia działalności nie odpowiada strukturze miejsc prowadzenia działalności tego podmiotu.</w:t>
            </w:r>
          </w:p>
        </w:tc>
        <w:tc>
          <w:tcPr>
            <w:tcW w:w="1487" w:type="dxa"/>
          </w:tcPr>
          <w:p w14:paraId="2D0A8F29" w14:textId="0A79AA50" w:rsidR="000269B7" w:rsidRPr="000269B7" w:rsidRDefault="000269B7" w:rsidP="00C36623">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KM2</w:t>
            </w:r>
          </w:p>
        </w:tc>
      </w:tr>
      <w:tr w:rsidR="000269B7" w:rsidRPr="00C36623" w14:paraId="1E077048" w14:textId="0922E17A" w:rsidTr="000269B7">
        <w:trPr>
          <w:trHeight w:val="600"/>
        </w:trPr>
        <w:tc>
          <w:tcPr>
            <w:tcW w:w="1252" w:type="dxa"/>
            <w:shd w:val="clear" w:color="auto" w:fill="auto"/>
            <w:hideMark/>
          </w:tcPr>
          <w:p w14:paraId="1318DF1B" w14:textId="77777777" w:rsidR="000269B7" w:rsidRPr="00C36623" w:rsidRDefault="000269B7" w:rsidP="00C36623">
            <w:pPr>
              <w:spacing w:after="0" w:line="240" w:lineRule="auto"/>
              <w:rPr>
                <w:rFonts w:ascii="Calibri" w:eastAsia="Times New Roman" w:hAnsi="Calibri" w:cs="Times New Roman"/>
                <w:color w:val="000000"/>
                <w:lang w:eastAsia="pl-PL"/>
              </w:rPr>
            </w:pPr>
            <w:r w:rsidRPr="00C36623">
              <w:rPr>
                <w:rFonts w:ascii="Calibri" w:eastAsia="Times New Roman" w:hAnsi="Calibri" w:cs="Times New Roman"/>
                <w:color w:val="000000"/>
                <w:lang w:eastAsia="pl-PL"/>
              </w:rPr>
              <w:t>KM</w:t>
            </w:r>
          </w:p>
        </w:tc>
        <w:tc>
          <w:tcPr>
            <w:tcW w:w="794" w:type="dxa"/>
            <w:shd w:val="clear" w:color="auto" w:fill="auto"/>
            <w:hideMark/>
          </w:tcPr>
          <w:p w14:paraId="3C33CE93" w14:textId="77777777" w:rsidR="000269B7" w:rsidRPr="00C36623" w:rsidRDefault="000269B7" w:rsidP="00C36623">
            <w:pPr>
              <w:spacing w:after="0" w:line="240" w:lineRule="auto"/>
              <w:jc w:val="right"/>
              <w:rPr>
                <w:rFonts w:ascii="Calibri" w:eastAsia="Times New Roman" w:hAnsi="Calibri" w:cs="Times New Roman"/>
                <w:color w:val="000000"/>
                <w:lang w:eastAsia="pl-PL"/>
              </w:rPr>
            </w:pPr>
            <w:r w:rsidRPr="00C36623">
              <w:rPr>
                <w:rFonts w:ascii="Calibri" w:eastAsia="Times New Roman" w:hAnsi="Calibri" w:cs="Times New Roman"/>
                <w:color w:val="000000"/>
                <w:lang w:eastAsia="pl-PL"/>
              </w:rPr>
              <w:t>3</w:t>
            </w:r>
          </w:p>
        </w:tc>
        <w:tc>
          <w:tcPr>
            <w:tcW w:w="1788" w:type="dxa"/>
            <w:shd w:val="clear" w:color="auto" w:fill="auto"/>
            <w:hideMark/>
          </w:tcPr>
          <w:p w14:paraId="2A88A6FC" w14:textId="77777777" w:rsidR="000269B7" w:rsidRPr="00C36623" w:rsidRDefault="000269B7" w:rsidP="00C36623">
            <w:pPr>
              <w:spacing w:after="0" w:line="240" w:lineRule="auto"/>
              <w:rPr>
                <w:rFonts w:ascii="Calibri" w:eastAsia="Times New Roman" w:hAnsi="Calibri" w:cs="Times New Roman"/>
                <w:color w:val="000000"/>
                <w:lang w:eastAsia="pl-PL"/>
              </w:rPr>
            </w:pPr>
            <w:r w:rsidRPr="00C36623">
              <w:rPr>
                <w:rFonts w:ascii="Calibri" w:eastAsia="Times New Roman" w:hAnsi="Calibri" w:cs="Times New Roman"/>
                <w:color w:val="000000"/>
                <w:lang w:eastAsia="pl-PL"/>
              </w:rPr>
              <w:t>Błąd</w:t>
            </w:r>
          </w:p>
        </w:tc>
        <w:tc>
          <w:tcPr>
            <w:tcW w:w="3836" w:type="dxa"/>
            <w:shd w:val="clear" w:color="auto" w:fill="auto"/>
            <w:hideMark/>
          </w:tcPr>
          <w:p w14:paraId="577AD342" w14:textId="77777777" w:rsidR="000269B7" w:rsidRPr="00C36623" w:rsidRDefault="000269B7" w:rsidP="00C36623">
            <w:pPr>
              <w:spacing w:after="0" w:line="240" w:lineRule="auto"/>
              <w:rPr>
                <w:rFonts w:ascii="Calibri" w:eastAsia="Times New Roman" w:hAnsi="Calibri" w:cs="Times New Roman"/>
                <w:color w:val="000000"/>
                <w:lang w:eastAsia="pl-PL"/>
              </w:rPr>
            </w:pPr>
            <w:r w:rsidRPr="00C36623">
              <w:rPr>
                <w:rFonts w:ascii="Calibri" w:eastAsia="Times New Roman" w:hAnsi="Calibri" w:cs="Times New Roman"/>
                <w:color w:val="000000"/>
                <w:lang w:eastAsia="pl-PL"/>
              </w:rPr>
              <w:t>Przekazano błędny identyfikator komunikatu pierwotnego.</w:t>
            </w:r>
          </w:p>
        </w:tc>
        <w:tc>
          <w:tcPr>
            <w:tcW w:w="1487" w:type="dxa"/>
          </w:tcPr>
          <w:p w14:paraId="1A30C709" w14:textId="7887729C" w:rsidR="000269B7" w:rsidRPr="000269B7" w:rsidRDefault="000269B7" w:rsidP="00C36623">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KM3</w:t>
            </w:r>
          </w:p>
        </w:tc>
      </w:tr>
    </w:tbl>
    <w:p w14:paraId="6E60E4F4" w14:textId="77777777" w:rsidR="00F2442B" w:rsidRDefault="00F2442B" w:rsidP="00F2442B">
      <w:pPr>
        <w:rPr>
          <w:lang w:eastAsia="pl-PL"/>
        </w:rPr>
      </w:pPr>
    </w:p>
    <w:p w14:paraId="73DCDC03" w14:textId="2CEE3D49" w:rsidR="00F2442B" w:rsidRPr="00881653" w:rsidRDefault="00F2442B" w:rsidP="0081099A">
      <w:pPr>
        <w:pStyle w:val="Nagwek1"/>
        <w:numPr>
          <w:ilvl w:val="1"/>
          <w:numId w:val="32"/>
        </w:numPr>
      </w:pPr>
      <w:bookmarkStart w:id="18" w:name="_Toc436254044"/>
      <w:r>
        <w:lastRenderedPageBreak/>
        <w:t>Weryfikacja transakcji w ramach k</w:t>
      </w:r>
      <w:r w:rsidRPr="00881653">
        <w:t>omunikat</w:t>
      </w:r>
      <w:r>
        <w:t>u</w:t>
      </w:r>
      <w:r w:rsidRPr="00881653">
        <w:t xml:space="preserve"> obrotów i stanów</w:t>
      </w:r>
      <w:bookmarkEnd w:id="18"/>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9"/>
        <w:gridCol w:w="806"/>
        <w:gridCol w:w="1829"/>
        <w:gridCol w:w="3746"/>
        <w:gridCol w:w="1487"/>
      </w:tblGrid>
      <w:tr w:rsidR="000269B7" w:rsidRPr="00126314" w14:paraId="7CC7AD6B" w14:textId="08A353C4" w:rsidTr="000269B7">
        <w:trPr>
          <w:trHeight w:val="900"/>
        </w:trPr>
        <w:tc>
          <w:tcPr>
            <w:tcW w:w="1289" w:type="dxa"/>
            <w:shd w:val="clear" w:color="auto" w:fill="auto"/>
            <w:hideMark/>
          </w:tcPr>
          <w:p w14:paraId="4DAFC5D5" w14:textId="77777777" w:rsidR="000269B7" w:rsidRPr="00126314" w:rsidRDefault="000269B7" w:rsidP="00126314">
            <w:pPr>
              <w:spacing w:after="0" w:line="240" w:lineRule="auto"/>
              <w:rPr>
                <w:rFonts w:ascii="Calibri" w:eastAsia="Times New Roman" w:hAnsi="Calibri" w:cs="Times New Roman"/>
                <w:b/>
                <w:bCs/>
                <w:color w:val="000000"/>
                <w:lang w:eastAsia="pl-PL"/>
              </w:rPr>
            </w:pPr>
            <w:r w:rsidRPr="00126314">
              <w:rPr>
                <w:rFonts w:ascii="Calibri" w:eastAsia="Times New Roman" w:hAnsi="Calibri" w:cs="Times New Roman"/>
                <w:b/>
                <w:bCs/>
                <w:color w:val="000000"/>
                <w:lang w:eastAsia="pl-PL"/>
              </w:rPr>
              <w:t>Kod dziedziny reguł</w:t>
            </w:r>
          </w:p>
        </w:tc>
        <w:tc>
          <w:tcPr>
            <w:tcW w:w="806" w:type="dxa"/>
            <w:shd w:val="clear" w:color="auto" w:fill="auto"/>
            <w:hideMark/>
          </w:tcPr>
          <w:p w14:paraId="6B455D2F" w14:textId="77777777" w:rsidR="000269B7" w:rsidRPr="00126314" w:rsidRDefault="000269B7" w:rsidP="00126314">
            <w:pPr>
              <w:spacing w:after="0" w:line="240" w:lineRule="auto"/>
              <w:rPr>
                <w:rFonts w:ascii="Calibri" w:eastAsia="Times New Roman" w:hAnsi="Calibri" w:cs="Times New Roman"/>
                <w:b/>
                <w:bCs/>
                <w:color w:val="000000"/>
                <w:lang w:eastAsia="pl-PL"/>
              </w:rPr>
            </w:pPr>
            <w:r w:rsidRPr="00126314">
              <w:rPr>
                <w:rFonts w:ascii="Calibri" w:eastAsia="Times New Roman" w:hAnsi="Calibri" w:cs="Times New Roman"/>
                <w:b/>
                <w:bCs/>
                <w:color w:val="000000"/>
                <w:lang w:eastAsia="pl-PL"/>
              </w:rPr>
              <w:t>Nr reguły</w:t>
            </w:r>
          </w:p>
        </w:tc>
        <w:tc>
          <w:tcPr>
            <w:tcW w:w="1829" w:type="dxa"/>
            <w:shd w:val="clear" w:color="auto" w:fill="auto"/>
            <w:hideMark/>
          </w:tcPr>
          <w:p w14:paraId="5F14C7FD" w14:textId="77777777" w:rsidR="000269B7" w:rsidRPr="00126314" w:rsidRDefault="000269B7" w:rsidP="00126314">
            <w:pPr>
              <w:spacing w:after="0" w:line="240" w:lineRule="auto"/>
              <w:rPr>
                <w:rFonts w:ascii="Calibri" w:eastAsia="Times New Roman" w:hAnsi="Calibri" w:cs="Times New Roman"/>
                <w:b/>
                <w:bCs/>
                <w:color w:val="000000"/>
                <w:lang w:eastAsia="pl-PL"/>
              </w:rPr>
            </w:pPr>
            <w:r w:rsidRPr="00126314">
              <w:rPr>
                <w:rFonts w:ascii="Calibri" w:eastAsia="Times New Roman" w:hAnsi="Calibri" w:cs="Times New Roman"/>
                <w:b/>
                <w:bCs/>
                <w:color w:val="000000"/>
                <w:lang w:eastAsia="pl-PL"/>
              </w:rPr>
              <w:t>Konsekwencja, jeśli warunek nie spełniony</w:t>
            </w:r>
          </w:p>
        </w:tc>
        <w:tc>
          <w:tcPr>
            <w:tcW w:w="3746" w:type="dxa"/>
            <w:shd w:val="clear" w:color="auto" w:fill="auto"/>
            <w:hideMark/>
          </w:tcPr>
          <w:p w14:paraId="3B490EC0" w14:textId="77777777" w:rsidR="000269B7" w:rsidRPr="00126314" w:rsidRDefault="000269B7" w:rsidP="00126314">
            <w:pPr>
              <w:spacing w:after="0" w:line="240" w:lineRule="auto"/>
              <w:rPr>
                <w:rFonts w:ascii="Calibri" w:eastAsia="Times New Roman" w:hAnsi="Calibri" w:cs="Times New Roman"/>
                <w:b/>
                <w:bCs/>
                <w:color w:val="000000"/>
                <w:lang w:eastAsia="pl-PL"/>
              </w:rPr>
            </w:pPr>
            <w:r w:rsidRPr="00126314">
              <w:rPr>
                <w:rFonts w:ascii="Calibri" w:eastAsia="Times New Roman" w:hAnsi="Calibri" w:cs="Times New Roman"/>
                <w:b/>
                <w:bCs/>
                <w:color w:val="000000"/>
                <w:lang w:eastAsia="pl-PL"/>
              </w:rPr>
              <w:t>Opis błędu lub ostrzeżenia</w:t>
            </w:r>
          </w:p>
        </w:tc>
        <w:tc>
          <w:tcPr>
            <w:tcW w:w="1487" w:type="dxa"/>
          </w:tcPr>
          <w:p w14:paraId="7CD13F72" w14:textId="0D56C045" w:rsidR="000269B7" w:rsidRPr="00126314" w:rsidRDefault="000269B7" w:rsidP="00126314">
            <w:pPr>
              <w:spacing w:after="0" w:line="240" w:lineRule="auto"/>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Kod</w:t>
            </w:r>
            <w:r w:rsidRPr="00C36623">
              <w:rPr>
                <w:rFonts w:ascii="Calibri" w:eastAsia="Times New Roman" w:hAnsi="Calibri" w:cs="Times New Roman"/>
                <w:b/>
                <w:bCs/>
                <w:color w:val="000000"/>
                <w:lang w:eastAsia="pl-PL"/>
              </w:rPr>
              <w:t xml:space="preserve"> błędu lub ostrzeżenia</w:t>
            </w:r>
          </w:p>
        </w:tc>
      </w:tr>
      <w:tr w:rsidR="000269B7" w:rsidRPr="00126314" w14:paraId="7EFDC932" w14:textId="027BFB6E" w:rsidTr="00B7281C">
        <w:trPr>
          <w:trHeight w:val="567"/>
        </w:trPr>
        <w:tc>
          <w:tcPr>
            <w:tcW w:w="1289" w:type="dxa"/>
            <w:shd w:val="clear" w:color="auto" w:fill="auto"/>
            <w:hideMark/>
          </w:tcPr>
          <w:p w14:paraId="1354E1A0"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3A60856D"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1</w:t>
            </w:r>
          </w:p>
        </w:tc>
        <w:tc>
          <w:tcPr>
            <w:tcW w:w="1829" w:type="dxa"/>
            <w:shd w:val="clear" w:color="auto" w:fill="auto"/>
            <w:hideMark/>
          </w:tcPr>
          <w:p w14:paraId="23EB7952"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1B9A06A6"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Podano błędne określenie rodzaju podmiotu, z którym zawierana jest transakcja.</w:t>
            </w:r>
          </w:p>
        </w:tc>
        <w:tc>
          <w:tcPr>
            <w:tcW w:w="1487" w:type="dxa"/>
            <w:vAlign w:val="center"/>
          </w:tcPr>
          <w:p w14:paraId="69696255" w14:textId="7CA5180D"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TROS1</w:t>
            </w:r>
          </w:p>
        </w:tc>
      </w:tr>
      <w:tr w:rsidR="000269B7" w:rsidRPr="00126314" w14:paraId="495F6B2D" w14:textId="0AEE39A4" w:rsidTr="00B7281C">
        <w:trPr>
          <w:trHeight w:val="845"/>
        </w:trPr>
        <w:tc>
          <w:tcPr>
            <w:tcW w:w="1289" w:type="dxa"/>
            <w:shd w:val="clear" w:color="auto" w:fill="auto"/>
            <w:hideMark/>
          </w:tcPr>
          <w:p w14:paraId="691C7A86"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04954E29"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2</w:t>
            </w:r>
          </w:p>
        </w:tc>
        <w:tc>
          <w:tcPr>
            <w:tcW w:w="1829" w:type="dxa"/>
            <w:shd w:val="clear" w:color="auto" w:fill="auto"/>
            <w:hideMark/>
          </w:tcPr>
          <w:p w14:paraId="6EE42873"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41F0AE67"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Podany identyfikator podmiotu, z którym zawierana jest transakcja, nie został znaleziony w rejestrze podmiotów leczniczych.</w:t>
            </w:r>
          </w:p>
        </w:tc>
        <w:tc>
          <w:tcPr>
            <w:tcW w:w="1487" w:type="dxa"/>
            <w:vAlign w:val="center"/>
          </w:tcPr>
          <w:p w14:paraId="7025FC20" w14:textId="649894BF"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TROS2</w:t>
            </w:r>
          </w:p>
        </w:tc>
      </w:tr>
      <w:tr w:rsidR="000269B7" w:rsidRPr="00126314" w14:paraId="504D9C12" w14:textId="7C4656A0" w:rsidTr="00B7281C">
        <w:trPr>
          <w:trHeight w:val="843"/>
        </w:trPr>
        <w:tc>
          <w:tcPr>
            <w:tcW w:w="1289" w:type="dxa"/>
            <w:shd w:val="clear" w:color="auto" w:fill="auto"/>
            <w:hideMark/>
          </w:tcPr>
          <w:p w14:paraId="6C9F7B4E"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3D4A56FF"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3</w:t>
            </w:r>
          </w:p>
        </w:tc>
        <w:tc>
          <w:tcPr>
            <w:tcW w:w="1829" w:type="dxa"/>
            <w:shd w:val="clear" w:color="auto" w:fill="auto"/>
            <w:hideMark/>
          </w:tcPr>
          <w:p w14:paraId="67F8519F"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3C602A90"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Podany identyfikator podmiotu odpowiedzialnego, z którym zawierana jest transakcja, nie został znaleziony w rejestrze podmiotów odpowiedzialnych.</w:t>
            </w:r>
          </w:p>
        </w:tc>
        <w:tc>
          <w:tcPr>
            <w:tcW w:w="1487" w:type="dxa"/>
            <w:vAlign w:val="center"/>
          </w:tcPr>
          <w:p w14:paraId="317633D5" w14:textId="4C8F3E20"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TROS3</w:t>
            </w:r>
          </w:p>
        </w:tc>
      </w:tr>
      <w:tr w:rsidR="000269B7" w:rsidRPr="00126314" w14:paraId="1918A230" w14:textId="1EAF4806" w:rsidTr="00B7281C">
        <w:trPr>
          <w:trHeight w:val="557"/>
        </w:trPr>
        <w:tc>
          <w:tcPr>
            <w:tcW w:w="1289" w:type="dxa"/>
            <w:shd w:val="clear" w:color="auto" w:fill="auto"/>
            <w:hideMark/>
          </w:tcPr>
          <w:p w14:paraId="4C693C80"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7C42CBCB"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4</w:t>
            </w:r>
          </w:p>
        </w:tc>
        <w:tc>
          <w:tcPr>
            <w:tcW w:w="1829" w:type="dxa"/>
            <w:shd w:val="clear" w:color="auto" w:fill="auto"/>
            <w:hideMark/>
          </w:tcPr>
          <w:p w14:paraId="29912E06"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419F58A6"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Podany numer REGON podmiotu, z którym zawierana jest transakcja, ma nieprawidłową budowę.</w:t>
            </w:r>
          </w:p>
        </w:tc>
        <w:tc>
          <w:tcPr>
            <w:tcW w:w="1487" w:type="dxa"/>
            <w:vAlign w:val="center"/>
          </w:tcPr>
          <w:p w14:paraId="456AD942" w14:textId="2E4F2A31"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TROS4</w:t>
            </w:r>
          </w:p>
        </w:tc>
      </w:tr>
      <w:tr w:rsidR="000269B7" w:rsidRPr="00126314" w14:paraId="791C6255" w14:textId="2F1D92F8" w:rsidTr="00B7281C">
        <w:trPr>
          <w:trHeight w:val="835"/>
        </w:trPr>
        <w:tc>
          <w:tcPr>
            <w:tcW w:w="1289" w:type="dxa"/>
            <w:shd w:val="clear" w:color="auto" w:fill="auto"/>
            <w:hideMark/>
          </w:tcPr>
          <w:p w14:paraId="6112C2A8"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27C2A237"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5</w:t>
            </w:r>
          </w:p>
        </w:tc>
        <w:tc>
          <w:tcPr>
            <w:tcW w:w="1829" w:type="dxa"/>
            <w:shd w:val="clear" w:color="auto" w:fill="auto"/>
            <w:hideMark/>
          </w:tcPr>
          <w:p w14:paraId="70D5E322"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Ostrzeżenie</w:t>
            </w:r>
          </w:p>
        </w:tc>
        <w:tc>
          <w:tcPr>
            <w:tcW w:w="3746" w:type="dxa"/>
            <w:shd w:val="clear" w:color="auto" w:fill="auto"/>
            <w:hideMark/>
          </w:tcPr>
          <w:p w14:paraId="5877704F"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W przypadku określenia rodzaju podmiotu, z którym zawierana jest transakcja, jako osoby indywidualnej podawanie jej identyfikatora nie jest wymagane.</w:t>
            </w:r>
          </w:p>
        </w:tc>
        <w:tc>
          <w:tcPr>
            <w:tcW w:w="1487" w:type="dxa"/>
            <w:vAlign w:val="center"/>
          </w:tcPr>
          <w:p w14:paraId="1C9BED57" w14:textId="2E12681A"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TROS5</w:t>
            </w:r>
          </w:p>
        </w:tc>
      </w:tr>
      <w:tr w:rsidR="000269B7" w:rsidRPr="00126314" w14:paraId="4B8752AA" w14:textId="24ECF3C1" w:rsidTr="00B7281C">
        <w:trPr>
          <w:trHeight w:val="900"/>
        </w:trPr>
        <w:tc>
          <w:tcPr>
            <w:tcW w:w="1289" w:type="dxa"/>
            <w:shd w:val="clear" w:color="auto" w:fill="auto"/>
            <w:hideMark/>
          </w:tcPr>
          <w:p w14:paraId="50F55CB3"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6FF228C0"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6</w:t>
            </w:r>
          </w:p>
        </w:tc>
        <w:tc>
          <w:tcPr>
            <w:tcW w:w="1829" w:type="dxa"/>
            <w:shd w:val="clear" w:color="auto" w:fill="auto"/>
            <w:hideMark/>
          </w:tcPr>
          <w:p w14:paraId="381232E7"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2D37AA27"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Nie podano numeru identyfikacji podatkowej firmy zagranicznej (podmiotu, z którym zawierana jest transakcja).</w:t>
            </w:r>
          </w:p>
        </w:tc>
        <w:tc>
          <w:tcPr>
            <w:tcW w:w="1487" w:type="dxa"/>
            <w:vAlign w:val="center"/>
          </w:tcPr>
          <w:p w14:paraId="31500217" w14:textId="1330802B"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TROS6</w:t>
            </w:r>
          </w:p>
        </w:tc>
      </w:tr>
      <w:tr w:rsidR="000269B7" w:rsidRPr="00126314" w14:paraId="448D857D" w14:textId="656CF110" w:rsidTr="00B7281C">
        <w:trPr>
          <w:trHeight w:val="900"/>
        </w:trPr>
        <w:tc>
          <w:tcPr>
            <w:tcW w:w="1289" w:type="dxa"/>
            <w:shd w:val="clear" w:color="auto" w:fill="auto"/>
            <w:hideMark/>
          </w:tcPr>
          <w:p w14:paraId="217B1BF3"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0AEC0B1A"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7</w:t>
            </w:r>
          </w:p>
        </w:tc>
        <w:tc>
          <w:tcPr>
            <w:tcW w:w="1829" w:type="dxa"/>
            <w:shd w:val="clear" w:color="auto" w:fill="auto"/>
            <w:hideMark/>
          </w:tcPr>
          <w:p w14:paraId="1C72A569"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75407320"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Nieprawidłowy lub brakujący kod państwa firmy zagranicznej (podmiotu, z którym zawierana jest transakcja).</w:t>
            </w:r>
          </w:p>
        </w:tc>
        <w:tc>
          <w:tcPr>
            <w:tcW w:w="1487" w:type="dxa"/>
            <w:vAlign w:val="center"/>
          </w:tcPr>
          <w:p w14:paraId="1F68E24F" w14:textId="46B1B97A"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TROS7</w:t>
            </w:r>
          </w:p>
        </w:tc>
      </w:tr>
      <w:tr w:rsidR="000269B7" w:rsidRPr="00126314" w14:paraId="1BDEE54C" w14:textId="15BEAEF8" w:rsidTr="00B7281C">
        <w:trPr>
          <w:trHeight w:val="859"/>
        </w:trPr>
        <w:tc>
          <w:tcPr>
            <w:tcW w:w="1289" w:type="dxa"/>
            <w:shd w:val="clear" w:color="auto" w:fill="auto"/>
            <w:hideMark/>
          </w:tcPr>
          <w:p w14:paraId="0446F7C9"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319C98A9"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8</w:t>
            </w:r>
          </w:p>
        </w:tc>
        <w:tc>
          <w:tcPr>
            <w:tcW w:w="1829" w:type="dxa"/>
            <w:shd w:val="clear" w:color="auto" w:fill="auto"/>
            <w:hideMark/>
          </w:tcPr>
          <w:p w14:paraId="5F995F8A"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Ostrzeżenie</w:t>
            </w:r>
          </w:p>
        </w:tc>
        <w:tc>
          <w:tcPr>
            <w:tcW w:w="3746" w:type="dxa"/>
            <w:shd w:val="clear" w:color="auto" w:fill="auto"/>
            <w:hideMark/>
          </w:tcPr>
          <w:p w14:paraId="19F30A4D"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W przypadku określenia rodzaju podmiotu, z którym zawierana jest transakcja, jako osoby indywidualnej podawanie nazwy podmiotu nie jest wymagane.</w:t>
            </w:r>
          </w:p>
        </w:tc>
        <w:tc>
          <w:tcPr>
            <w:tcW w:w="1487" w:type="dxa"/>
            <w:vAlign w:val="center"/>
          </w:tcPr>
          <w:p w14:paraId="4F4B1165" w14:textId="2B255E94"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TROS8</w:t>
            </w:r>
          </w:p>
        </w:tc>
      </w:tr>
      <w:tr w:rsidR="000269B7" w:rsidRPr="00126314" w14:paraId="791BA92B" w14:textId="0DE73D77" w:rsidTr="00B7281C">
        <w:trPr>
          <w:trHeight w:val="600"/>
        </w:trPr>
        <w:tc>
          <w:tcPr>
            <w:tcW w:w="1289" w:type="dxa"/>
            <w:shd w:val="clear" w:color="auto" w:fill="auto"/>
            <w:hideMark/>
          </w:tcPr>
          <w:p w14:paraId="510F465C"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520B28A3"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9</w:t>
            </w:r>
          </w:p>
        </w:tc>
        <w:tc>
          <w:tcPr>
            <w:tcW w:w="1829" w:type="dxa"/>
            <w:shd w:val="clear" w:color="auto" w:fill="auto"/>
            <w:hideMark/>
          </w:tcPr>
          <w:p w14:paraId="1122E0AA"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02119F5F"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Brak określenia nazwy podmiotu, z którym zawierana jest transakcja.</w:t>
            </w:r>
          </w:p>
        </w:tc>
        <w:tc>
          <w:tcPr>
            <w:tcW w:w="1487" w:type="dxa"/>
            <w:vAlign w:val="center"/>
          </w:tcPr>
          <w:p w14:paraId="7B2DB5AD" w14:textId="53AA24C3"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TROS9</w:t>
            </w:r>
          </w:p>
        </w:tc>
      </w:tr>
      <w:tr w:rsidR="000269B7" w:rsidRPr="00126314" w14:paraId="209866BC" w14:textId="239F9793" w:rsidTr="00B7281C">
        <w:trPr>
          <w:trHeight w:val="809"/>
        </w:trPr>
        <w:tc>
          <w:tcPr>
            <w:tcW w:w="1289" w:type="dxa"/>
            <w:shd w:val="clear" w:color="auto" w:fill="auto"/>
            <w:hideMark/>
          </w:tcPr>
          <w:p w14:paraId="3535D687"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6D73C5D8"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10</w:t>
            </w:r>
          </w:p>
        </w:tc>
        <w:tc>
          <w:tcPr>
            <w:tcW w:w="1829" w:type="dxa"/>
            <w:shd w:val="clear" w:color="auto" w:fill="auto"/>
            <w:hideMark/>
          </w:tcPr>
          <w:p w14:paraId="0D79D048"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Ostrzeżenie</w:t>
            </w:r>
          </w:p>
        </w:tc>
        <w:tc>
          <w:tcPr>
            <w:tcW w:w="3746" w:type="dxa"/>
            <w:shd w:val="clear" w:color="auto" w:fill="auto"/>
            <w:hideMark/>
          </w:tcPr>
          <w:p w14:paraId="15380159"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W przypadku określenia rodzaju podmiotu, z którym zawierana jest transakcja, jako osoby indywidualnej podawanie adresu podmiotu nie jest wymagane.</w:t>
            </w:r>
          </w:p>
        </w:tc>
        <w:tc>
          <w:tcPr>
            <w:tcW w:w="1487" w:type="dxa"/>
            <w:vAlign w:val="center"/>
          </w:tcPr>
          <w:p w14:paraId="3C86A145" w14:textId="4151343E"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TROS10</w:t>
            </w:r>
          </w:p>
        </w:tc>
      </w:tr>
      <w:tr w:rsidR="000269B7" w:rsidRPr="00126314" w14:paraId="1D3EE3E3" w14:textId="13E596C1" w:rsidTr="00B7281C">
        <w:trPr>
          <w:trHeight w:val="600"/>
        </w:trPr>
        <w:tc>
          <w:tcPr>
            <w:tcW w:w="1289" w:type="dxa"/>
            <w:shd w:val="clear" w:color="auto" w:fill="auto"/>
            <w:hideMark/>
          </w:tcPr>
          <w:p w14:paraId="11AA0501"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lastRenderedPageBreak/>
              <w:t>TROS</w:t>
            </w:r>
          </w:p>
        </w:tc>
        <w:tc>
          <w:tcPr>
            <w:tcW w:w="806" w:type="dxa"/>
            <w:shd w:val="clear" w:color="auto" w:fill="auto"/>
            <w:hideMark/>
          </w:tcPr>
          <w:p w14:paraId="428EAE83"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11</w:t>
            </w:r>
          </w:p>
        </w:tc>
        <w:tc>
          <w:tcPr>
            <w:tcW w:w="1829" w:type="dxa"/>
            <w:shd w:val="clear" w:color="auto" w:fill="auto"/>
            <w:hideMark/>
          </w:tcPr>
          <w:p w14:paraId="76C9A570"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30DCAF54"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Nie podano adresu podmiotu, z którym zawierana jest transakcja.</w:t>
            </w:r>
          </w:p>
        </w:tc>
        <w:tc>
          <w:tcPr>
            <w:tcW w:w="1487" w:type="dxa"/>
            <w:vAlign w:val="center"/>
          </w:tcPr>
          <w:p w14:paraId="69D536EA" w14:textId="634DFB79"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TROS11</w:t>
            </w:r>
          </w:p>
        </w:tc>
      </w:tr>
      <w:tr w:rsidR="000269B7" w:rsidRPr="00126314" w14:paraId="523D1F8B" w14:textId="33A88FD1" w:rsidTr="00B7281C">
        <w:trPr>
          <w:trHeight w:val="802"/>
        </w:trPr>
        <w:tc>
          <w:tcPr>
            <w:tcW w:w="1289" w:type="dxa"/>
            <w:shd w:val="clear" w:color="auto" w:fill="auto"/>
            <w:hideMark/>
          </w:tcPr>
          <w:p w14:paraId="10B9420D"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2E27A43F"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12</w:t>
            </w:r>
          </w:p>
        </w:tc>
        <w:tc>
          <w:tcPr>
            <w:tcW w:w="1829" w:type="dxa"/>
            <w:shd w:val="clear" w:color="auto" w:fill="auto"/>
            <w:hideMark/>
          </w:tcPr>
          <w:p w14:paraId="41D4CF37"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1C1E5204"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Podany identyfikator miejsca prowadzenia działalności podmiotu, z którym zawierana jest transakcja, nie został znaleziony w Rejestrze Aptek.</w:t>
            </w:r>
          </w:p>
        </w:tc>
        <w:tc>
          <w:tcPr>
            <w:tcW w:w="1487" w:type="dxa"/>
            <w:vAlign w:val="center"/>
          </w:tcPr>
          <w:p w14:paraId="64A2127A" w14:textId="41B53FB4"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TROS12</w:t>
            </w:r>
          </w:p>
        </w:tc>
      </w:tr>
      <w:tr w:rsidR="000269B7" w:rsidRPr="00126314" w14:paraId="66750594" w14:textId="38ABAC16" w:rsidTr="00B7281C">
        <w:trPr>
          <w:trHeight w:val="1111"/>
        </w:trPr>
        <w:tc>
          <w:tcPr>
            <w:tcW w:w="1289" w:type="dxa"/>
            <w:shd w:val="clear" w:color="auto" w:fill="auto"/>
            <w:hideMark/>
          </w:tcPr>
          <w:p w14:paraId="0DF00B44"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4CECD52B"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13</w:t>
            </w:r>
          </w:p>
        </w:tc>
        <w:tc>
          <w:tcPr>
            <w:tcW w:w="1829" w:type="dxa"/>
            <w:shd w:val="clear" w:color="auto" w:fill="auto"/>
            <w:hideMark/>
          </w:tcPr>
          <w:p w14:paraId="34BAA591"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776E886F"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Podany identyfikator miejsca prowadzenia działalności podmiotu, z którym zawierana jest transakcja, nie został znaleziony w Rejestrze Hurtowni Farmaceutycznych.</w:t>
            </w:r>
          </w:p>
        </w:tc>
        <w:tc>
          <w:tcPr>
            <w:tcW w:w="1487" w:type="dxa"/>
            <w:vAlign w:val="center"/>
          </w:tcPr>
          <w:p w14:paraId="2CF592B2" w14:textId="6159A1B3"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TROS13</w:t>
            </w:r>
          </w:p>
        </w:tc>
      </w:tr>
      <w:tr w:rsidR="000269B7" w:rsidRPr="00126314" w14:paraId="76776F87" w14:textId="6409942C" w:rsidTr="00B7281C">
        <w:trPr>
          <w:trHeight w:val="1410"/>
        </w:trPr>
        <w:tc>
          <w:tcPr>
            <w:tcW w:w="1289" w:type="dxa"/>
            <w:shd w:val="clear" w:color="auto" w:fill="auto"/>
            <w:hideMark/>
          </w:tcPr>
          <w:p w14:paraId="3263F754"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40140EF5"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14</w:t>
            </w:r>
          </w:p>
        </w:tc>
        <w:tc>
          <w:tcPr>
            <w:tcW w:w="1829" w:type="dxa"/>
            <w:shd w:val="clear" w:color="auto" w:fill="auto"/>
            <w:hideMark/>
          </w:tcPr>
          <w:p w14:paraId="5C8EA4BE"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675301C2"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Podany identyfikator miejsca prowadzenia działalności podmiotu, z którym zawierana jest transakcja, nie został znaleziony w rejestrze podmiotów leczniczych w zasobie przedsiębiorstw identyfikowanych 14 znakowym numerem REGON.</w:t>
            </w:r>
          </w:p>
        </w:tc>
        <w:tc>
          <w:tcPr>
            <w:tcW w:w="1487" w:type="dxa"/>
            <w:vAlign w:val="center"/>
          </w:tcPr>
          <w:p w14:paraId="5E865032" w14:textId="469D2A8A"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TROS14</w:t>
            </w:r>
          </w:p>
        </w:tc>
      </w:tr>
      <w:tr w:rsidR="000269B7" w:rsidRPr="00126314" w14:paraId="45699B47" w14:textId="61BF83CD" w:rsidTr="00B7281C">
        <w:trPr>
          <w:trHeight w:val="1119"/>
        </w:trPr>
        <w:tc>
          <w:tcPr>
            <w:tcW w:w="1289" w:type="dxa"/>
            <w:shd w:val="clear" w:color="auto" w:fill="auto"/>
            <w:hideMark/>
          </w:tcPr>
          <w:p w14:paraId="5EFE7824"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6353DEB5"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15</w:t>
            </w:r>
          </w:p>
        </w:tc>
        <w:tc>
          <w:tcPr>
            <w:tcW w:w="1829" w:type="dxa"/>
            <w:shd w:val="clear" w:color="auto" w:fill="auto"/>
            <w:hideMark/>
          </w:tcPr>
          <w:p w14:paraId="2393B998"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Ostrzeżenie</w:t>
            </w:r>
          </w:p>
        </w:tc>
        <w:tc>
          <w:tcPr>
            <w:tcW w:w="3746" w:type="dxa"/>
            <w:shd w:val="clear" w:color="auto" w:fill="auto"/>
            <w:hideMark/>
          </w:tcPr>
          <w:p w14:paraId="7543CF03"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Podano identyfikator miejsca prowadzenia działalności podmiotu, z którym zawierana jest transakcja chociaż nie jest wymagany dla podmiotów w rodzaju: PO, PR, FP, FZH, FZI, FZO, OF.</w:t>
            </w:r>
          </w:p>
        </w:tc>
        <w:tc>
          <w:tcPr>
            <w:tcW w:w="1487" w:type="dxa"/>
            <w:vAlign w:val="center"/>
          </w:tcPr>
          <w:p w14:paraId="0B30300F" w14:textId="1675DA29"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TROS15</w:t>
            </w:r>
          </w:p>
        </w:tc>
      </w:tr>
      <w:tr w:rsidR="000269B7" w:rsidRPr="00126314" w14:paraId="121864FA" w14:textId="52B06818" w:rsidTr="00B7281C">
        <w:trPr>
          <w:trHeight w:val="284"/>
        </w:trPr>
        <w:tc>
          <w:tcPr>
            <w:tcW w:w="1289" w:type="dxa"/>
            <w:shd w:val="clear" w:color="auto" w:fill="auto"/>
            <w:hideMark/>
          </w:tcPr>
          <w:p w14:paraId="7F76CFED"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0C13AED6"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16</w:t>
            </w:r>
          </w:p>
        </w:tc>
        <w:tc>
          <w:tcPr>
            <w:tcW w:w="1829" w:type="dxa"/>
            <w:shd w:val="clear" w:color="auto" w:fill="auto"/>
            <w:hideMark/>
          </w:tcPr>
          <w:p w14:paraId="6A270568"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7607536D"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Podano nieprawidłowy symbol rodzaju transakcji.</w:t>
            </w:r>
          </w:p>
        </w:tc>
        <w:tc>
          <w:tcPr>
            <w:tcW w:w="1487" w:type="dxa"/>
            <w:vAlign w:val="center"/>
          </w:tcPr>
          <w:p w14:paraId="549646D8" w14:textId="423F0B32"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TROS16</w:t>
            </w:r>
          </w:p>
        </w:tc>
      </w:tr>
      <w:tr w:rsidR="000269B7" w:rsidRPr="00126314" w14:paraId="119DC5EA" w14:textId="2428BC6A" w:rsidTr="00B7281C">
        <w:trPr>
          <w:trHeight w:val="686"/>
        </w:trPr>
        <w:tc>
          <w:tcPr>
            <w:tcW w:w="1289" w:type="dxa"/>
            <w:shd w:val="clear" w:color="auto" w:fill="auto"/>
            <w:hideMark/>
          </w:tcPr>
          <w:p w14:paraId="4CE67F58"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41B03979"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17</w:t>
            </w:r>
          </w:p>
        </w:tc>
        <w:tc>
          <w:tcPr>
            <w:tcW w:w="1829" w:type="dxa"/>
            <w:shd w:val="clear" w:color="auto" w:fill="auto"/>
            <w:hideMark/>
          </w:tcPr>
          <w:p w14:paraId="20999D04"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402975EC"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Nie podano numeru dokumentu zakupu, który odpowiada dokumentowi przyjęcia magazynowego.</w:t>
            </w:r>
          </w:p>
        </w:tc>
        <w:tc>
          <w:tcPr>
            <w:tcW w:w="1487" w:type="dxa"/>
            <w:vAlign w:val="center"/>
          </w:tcPr>
          <w:p w14:paraId="49D0F038" w14:textId="079D4EC4"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TROS17</w:t>
            </w:r>
          </w:p>
        </w:tc>
      </w:tr>
      <w:tr w:rsidR="000269B7" w:rsidRPr="00126314" w14:paraId="0C36B856" w14:textId="6F9C79A5" w:rsidTr="00B7281C">
        <w:trPr>
          <w:trHeight w:val="568"/>
        </w:trPr>
        <w:tc>
          <w:tcPr>
            <w:tcW w:w="1289" w:type="dxa"/>
            <w:shd w:val="clear" w:color="auto" w:fill="auto"/>
            <w:hideMark/>
          </w:tcPr>
          <w:p w14:paraId="6CBE5A0D"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5D919FD4"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18</w:t>
            </w:r>
          </w:p>
        </w:tc>
        <w:tc>
          <w:tcPr>
            <w:tcW w:w="1829" w:type="dxa"/>
            <w:shd w:val="clear" w:color="auto" w:fill="auto"/>
            <w:hideMark/>
          </w:tcPr>
          <w:p w14:paraId="36AD72A4"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3713C343"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Nie podano numeru dokumentu sprzedaży, który odpowiada dokumentowi wydania magazynowego.</w:t>
            </w:r>
          </w:p>
        </w:tc>
        <w:tc>
          <w:tcPr>
            <w:tcW w:w="1487" w:type="dxa"/>
            <w:vAlign w:val="center"/>
          </w:tcPr>
          <w:p w14:paraId="60F39EF5" w14:textId="38E36143"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TROS18</w:t>
            </w:r>
          </w:p>
        </w:tc>
      </w:tr>
      <w:tr w:rsidR="000269B7" w:rsidRPr="00126314" w14:paraId="05931826" w14:textId="7D260C1F" w:rsidTr="00B7281C">
        <w:trPr>
          <w:trHeight w:val="548"/>
        </w:trPr>
        <w:tc>
          <w:tcPr>
            <w:tcW w:w="1289" w:type="dxa"/>
            <w:shd w:val="clear" w:color="auto" w:fill="auto"/>
            <w:hideMark/>
          </w:tcPr>
          <w:p w14:paraId="2A4A6A4C"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03DCC226"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19</w:t>
            </w:r>
          </w:p>
        </w:tc>
        <w:tc>
          <w:tcPr>
            <w:tcW w:w="1829" w:type="dxa"/>
            <w:shd w:val="clear" w:color="auto" w:fill="auto"/>
            <w:hideMark/>
          </w:tcPr>
          <w:p w14:paraId="4710EBCB"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6F32A93A"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Nieprawidłowa wartość atrybutu, który powinien określać, czy transakcja jest korektą.</w:t>
            </w:r>
          </w:p>
        </w:tc>
        <w:tc>
          <w:tcPr>
            <w:tcW w:w="1487" w:type="dxa"/>
            <w:vAlign w:val="center"/>
          </w:tcPr>
          <w:p w14:paraId="37ABE96A" w14:textId="061719B1"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TROS19</w:t>
            </w:r>
          </w:p>
        </w:tc>
      </w:tr>
      <w:tr w:rsidR="000269B7" w:rsidRPr="00126314" w14:paraId="63005840" w14:textId="59264D91" w:rsidTr="00B7281C">
        <w:trPr>
          <w:trHeight w:val="428"/>
        </w:trPr>
        <w:tc>
          <w:tcPr>
            <w:tcW w:w="1289" w:type="dxa"/>
            <w:shd w:val="clear" w:color="auto" w:fill="auto"/>
            <w:hideMark/>
          </w:tcPr>
          <w:p w14:paraId="771229DE"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0EDD0F1B"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20</w:t>
            </w:r>
          </w:p>
        </w:tc>
        <w:tc>
          <w:tcPr>
            <w:tcW w:w="1829" w:type="dxa"/>
            <w:shd w:val="clear" w:color="auto" w:fill="auto"/>
            <w:hideMark/>
          </w:tcPr>
          <w:p w14:paraId="51993030"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7CDA6FCF"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Nie podano daty korygowanego dokumentu.</w:t>
            </w:r>
          </w:p>
        </w:tc>
        <w:tc>
          <w:tcPr>
            <w:tcW w:w="1487" w:type="dxa"/>
            <w:vAlign w:val="center"/>
          </w:tcPr>
          <w:p w14:paraId="2D7A8726" w14:textId="3F414051"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TROS20</w:t>
            </w:r>
          </w:p>
        </w:tc>
      </w:tr>
      <w:tr w:rsidR="000269B7" w:rsidRPr="00126314" w14:paraId="7872A1C9" w14:textId="509F7D9E" w:rsidTr="00B7281C">
        <w:trPr>
          <w:trHeight w:val="406"/>
        </w:trPr>
        <w:tc>
          <w:tcPr>
            <w:tcW w:w="1289" w:type="dxa"/>
            <w:shd w:val="clear" w:color="auto" w:fill="auto"/>
            <w:hideMark/>
          </w:tcPr>
          <w:p w14:paraId="1F46796D"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6DAD0CD5"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21</w:t>
            </w:r>
          </w:p>
        </w:tc>
        <w:tc>
          <w:tcPr>
            <w:tcW w:w="1829" w:type="dxa"/>
            <w:shd w:val="clear" w:color="auto" w:fill="auto"/>
            <w:hideMark/>
          </w:tcPr>
          <w:p w14:paraId="22D23719"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75988D53"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Nie podano numeru korygowanego dokumentu.</w:t>
            </w:r>
          </w:p>
        </w:tc>
        <w:tc>
          <w:tcPr>
            <w:tcW w:w="1487" w:type="dxa"/>
            <w:vAlign w:val="center"/>
          </w:tcPr>
          <w:p w14:paraId="11A2F4D0" w14:textId="454D32ED"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TROS21</w:t>
            </w:r>
          </w:p>
        </w:tc>
      </w:tr>
      <w:tr w:rsidR="000269B7" w:rsidRPr="00126314" w14:paraId="4AF12BA4" w14:textId="33967DF2" w:rsidTr="00B7281C">
        <w:trPr>
          <w:trHeight w:val="412"/>
        </w:trPr>
        <w:tc>
          <w:tcPr>
            <w:tcW w:w="1289" w:type="dxa"/>
            <w:shd w:val="clear" w:color="auto" w:fill="auto"/>
            <w:hideMark/>
          </w:tcPr>
          <w:p w14:paraId="60B586F1"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2F06AD2F"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22</w:t>
            </w:r>
          </w:p>
        </w:tc>
        <w:tc>
          <w:tcPr>
            <w:tcW w:w="1829" w:type="dxa"/>
            <w:shd w:val="clear" w:color="auto" w:fill="auto"/>
            <w:hideMark/>
          </w:tcPr>
          <w:p w14:paraId="2E2EB18D"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505E4105"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Nie podano przyczyny różnicy inwentaryzacyjnej.</w:t>
            </w:r>
          </w:p>
        </w:tc>
        <w:tc>
          <w:tcPr>
            <w:tcW w:w="1487" w:type="dxa"/>
            <w:vAlign w:val="center"/>
          </w:tcPr>
          <w:p w14:paraId="2F6A711A" w14:textId="3DA77D39"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TROS22</w:t>
            </w:r>
          </w:p>
        </w:tc>
      </w:tr>
      <w:tr w:rsidR="000269B7" w:rsidRPr="00126314" w14:paraId="1E49632A" w14:textId="2181B12A" w:rsidTr="00B7281C">
        <w:trPr>
          <w:trHeight w:val="300"/>
        </w:trPr>
        <w:tc>
          <w:tcPr>
            <w:tcW w:w="1289" w:type="dxa"/>
            <w:shd w:val="clear" w:color="auto" w:fill="auto"/>
            <w:hideMark/>
          </w:tcPr>
          <w:p w14:paraId="21240FB7"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7F7BB0D9"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23</w:t>
            </w:r>
          </w:p>
        </w:tc>
        <w:tc>
          <w:tcPr>
            <w:tcW w:w="1829" w:type="dxa"/>
            <w:shd w:val="clear" w:color="auto" w:fill="auto"/>
            <w:hideMark/>
          </w:tcPr>
          <w:p w14:paraId="473C7F13"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76E3DAAF"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Nie podano daty i czasu transakcji.</w:t>
            </w:r>
          </w:p>
        </w:tc>
        <w:tc>
          <w:tcPr>
            <w:tcW w:w="1487" w:type="dxa"/>
            <w:vAlign w:val="center"/>
          </w:tcPr>
          <w:p w14:paraId="07764D03" w14:textId="5D7BC65A"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TROS23</w:t>
            </w:r>
          </w:p>
        </w:tc>
      </w:tr>
      <w:tr w:rsidR="000269B7" w:rsidRPr="00126314" w14:paraId="16860E2F" w14:textId="60751AC5" w:rsidTr="00B7281C">
        <w:trPr>
          <w:trHeight w:val="678"/>
        </w:trPr>
        <w:tc>
          <w:tcPr>
            <w:tcW w:w="1289" w:type="dxa"/>
            <w:shd w:val="clear" w:color="auto" w:fill="auto"/>
            <w:hideMark/>
          </w:tcPr>
          <w:p w14:paraId="006DF1D7"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14E385B2"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24</w:t>
            </w:r>
          </w:p>
        </w:tc>
        <w:tc>
          <w:tcPr>
            <w:tcW w:w="1829" w:type="dxa"/>
            <w:shd w:val="clear" w:color="auto" w:fill="auto"/>
            <w:hideMark/>
          </w:tcPr>
          <w:p w14:paraId="778CC72B"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6EC1A93A"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Nieprawidłowe określenie rodzaju dokumentu źródłowego transakcji sprzedaży.</w:t>
            </w:r>
          </w:p>
        </w:tc>
        <w:tc>
          <w:tcPr>
            <w:tcW w:w="1487" w:type="dxa"/>
            <w:vAlign w:val="center"/>
          </w:tcPr>
          <w:p w14:paraId="0790D7A1" w14:textId="707551F2"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TROS24</w:t>
            </w:r>
          </w:p>
        </w:tc>
      </w:tr>
      <w:tr w:rsidR="000269B7" w:rsidRPr="00126314" w14:paraId="14ED7928" w14:textId="5AACE9B8" w:rsidTr="00B7281C">
        <w:trPr>
          <w:trHeight w:val="600"/>
        </w:trPr>
        <w:tc>
          <w:tcPr>
            <w:tcW w:w="1289" w:type="dxa"/>
            <w:shd w:val="clear" w:color="auto" w:fill="auto"/>
            <w:hideMark/>
          </w:tcPr>
          <w:p w14:paraId="2FDADB25"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lastRenderedPageBreak/>
              <w:t>TROS</w:t>
            </w:r>
          </w:p>
        </w:tc>
        <w:tc>
          <w:tcPr>
            <w:tcW w:w="806" w:type="dxa"/>
            <w:shd w:val="clear" w:color="auto" w:fill="auto"/>
            <w:hideMark/>
          </w:tcPr>
          <w:p w14:paraId="7A15EB83"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25</w:t>
            </w:r>
          </w:p>
        </w:tc>
        <w:tc>
          <w:tcPr>
            <w:tcW w:w="1829" w:type="dxa"/>
            <w:shd w:val="clear" w:color="auto" w:fill="auto"/>
            <w:hideMark/>
          </w:tcPr>
          <w:p w14:paraId="35F8EEF6"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29F41C46"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Nie podano numeru dokumentu źródłowego transakcji.</w:t>
            </w:r>
          </w:p>
        </w:tc>
        <w:tc>
          <w:tcPr>
            <w:tcW w:w="1487" w:type="dxa"/>
            <w:vAlign w:val="center"/>
          </w:tcPr>
          <w:p w14:paraId="368F1475" w14:textId="5FD5964A"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TROS25</w:t>
            </w:r>
          </w:p>
        </w:tc>
      </w:tr>
      <w:tr w:rsidR="000269B7" w:rsidRPr="00126314" w14:paraId="162AB373" w14:textId="2A109376" w:rsidTr="00B7281C">
        <w:trPr>
          <w:trHeight w:val="654"/>
        </w:trPr>
        <w:tc>
          <w:tcPr>
            <w:tcW w:w="1289" w:type="dxa"/>
            <w:shd w:val="clear" w:color="auto" w:fill="auto"/>
            <w:hideMark/>
          </w:tcPr>
          <w:p w14:paraId="754DB132"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4093B7CF"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26</w:t>
            </w:r>
          </w:p>
        </w:tc>
        <w:tc>
          <w:tcPr>
            <w:tcW w:w="1829" w:type="dxa"/>
            <w:shd w:val="clear" w:color="auto" w:fill="auto"/>
            <w:hideMark/>
          </w:tcPr>
          <w:p w14:paraId="7DFF68B9"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4A6169F5"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Nie podano numeru dokumentu  zewnętrznego (numer dokumentu nadanego przez wystawiającego).</w:t>
            </w:r>
          </w:p>
        </w:tc>
        <w:tc>
          <w:tcPr>
            <w:tcW w:w="1487" w:type="dxa"/>
            <w:vAlign w:val="center"/>
          </w:tcPr>
          <w:p w14:paraId="58F5F03B" w14:textId="1FF38BF2"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TROS26</w:t>
            </w:r>
          </w:p>
        </w:tc>
      </w:tr>
      <w:tr w:rsidR="000269B7" w:rsidRPr="00126314" w14:paraId="12BEFADC" w14:textId="6E0DE385" w:rsidTr="00B7281C">
        <w:trPr>
          <w:trHeight w:val="847"/>
        </w:trPr>
        <w:tc>
          <w:tcPr>
            <w:tcW w:w="1289" w:type="dxa"/>
            <w:shd w:val="clear" w:color="auto" w:fill="auto"/>
            <w:hideMark/>
          </w:tcPr>
          <w:p w14:paraId="7F32F547"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60F88EF7"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27</w:t>
            </w:r>
          </w:p>
        </w:tc>
        <w:tc>
          <w:tcPr>
            <w:tcW w:w="1829" w:type="dxa"/>
            <w:shd w:val="clear" w:color="auto" w:fill="auto"/>
            <w:hideMark/>
          </w:tcPr>
          <w:p w14:paraId="3A918268"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7B44A01A"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Błędnie podano numer e-recepty, który nie jest wymagany dla podanego rodzaju transakcji i rodzaju podmiotu, z którym zawierana jest transakcja.</w:t>
            </w:r>
          </w:p>
        </w:tc>
        <w:tc>
          <w:tcPr>
            <w:tcW w:w="1487" w:type="dxa"/>
            <w:vAlign w:val="center"/>
          </w:tcPr>
          <w:p w14:paraId="25DE4839" w14:textId="5D4C8E71"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TROS27</w:t>
            </w:r>
          </w:p>
        </w:tc>
      </w:tr>
      <w:tr w:rsidR="000269B7" w:rsidRPr="00126314" w14:paraId="4A49639A" w14:textId="5B85838E" w:rsidTr="00B7281C">
        <w:trPr>
          <w:trHeight w:val="600"/>
        </w:trPr>
        <w:tc>
          <w:tcPr>
            <w:tcW w:w="1289" w:type="dxa"/>
            <w:shd w:val="clear" w:color="auto" w:fill="auto"/>
            <w:hideMark/>
          </w:tcPr>
          <w:p w14:paraId="43AA95AD"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023CD9D4"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28</w:t>
            </w:r>
          </w:p>
        </w:tc>
        <w:tc>
          <w:tcPr>
            <w:tcW w:w="1829" w:type="dxa"/>
            <w:shd w:val="clear" w:color="auto" w:fill="auto"/>
            <w:hideMark/>
          </w:tcPr>
          <w:p w14:paraId="737D5488"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2A20E04B"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Podano nieprawidłowe określenie podstawy wydania leku.</w:t>
            </w:r>
          </w:p>
        </w:tc>
        <w:tc>
          <w:tcPr>
            <w:tcW w:w="1487" w:type="dxa"/>
            <w:vAlign w:val="center"/>
          </w:tcPr>
          <w:p w14:paraId="2C14B80D" w14:textId="5D01627C"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TROS28</w:t>
            </w:r>
          </w:p>
        </w:tc>
      </w:tr>
      <w:tr w:rsidR="000269B7" w:rsidRPr="00126314" w14:paraId="0431D298" w14:textId="31E59FEB" w:rsidTr="00B7281C">
        <w:trPr>
          <w:trHeight w:val="850"/>
        </w:trPr>
        <w:tc>
          <w:tcPr>
            <w:tcW w:w="1289" w:type="dxa"/>
            <w:shd w:val="clear" w:color="auto" w:fill="auto"/>
            <w:hideMark/>
          </w:tcPr>
          <w:p w14:paraId="7C7EFA49"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w:t>
            </w:r>
          </w:p>
        </w:tc>
        <w:tc>
          <w:tcPr>
            <w:tcW w:w="806" w:type="dxa"/>
            <w:shd w:val="clear" w:color="auto" w:fill="auto"/>
            <w:hideMark/>
          </w:tcPr>
          <w:p w14:paraId="2E54BF94"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29</w:t>
            </w:r>
          </w:p>
        </w:tc>
        <w:tc>
          <w:tcPr>
            <w:tcW w:w="1829" w:type="dxa"/>
            <w:shd w:val="clear" w:color="auto" w:fill="auto"/>
            <w:hideMark/>
          </w:tcPr>
          <w:p w14:paraId="04464A64"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17A08598"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Podano nieprawidłowe określenie podstawy wydania leku dla podanego rodzaju transakcji i rodzaju podmiotu, z którym zawierana jest transakcja.</w:t>
            </w:r>
          </w:p>
        </w:tc>
        <w:tc>
          <w:tcPr>
            <w:tcW w:w="1487" w:type="dxa"/>
            <w:vAlign w:val="center"/>
          </w:tcPr>
          <w:p w14:paraId="5134C200" w14:textId="192C1C4C"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TROS29</w:t>
            </w:r>
          </w:p>
        </w:tc>
      </w:tr>
      <w:tr w:rsidR="000269B7" w:rsidRPr="00126314" w14:paraId="7AC84C2F" w14:textId="70036CB6" w:rsidTr="00B7281C">
        <w:trPr>
          <w:trHeight w:val="900"/>
        </w:trPr>
        <w:tc>
          <w:tcPr>
            <w:tcW w:w="1289" w:type="dxa"/>
            <w:shd w:val="clear" w:color="auto" w:fill="auto"/>
            <w:hideMark/>
          </w:tcPr>
          <w:p w14:paraId="0668B171"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TROSPOZ</w:t>
            </w:r>
          </w:p>
        </w:tc>
        <w:tc>
          <w:tcPr>
            <w:tcW w:w="806" w:type="dxa"/>
            <w:shd w:val="clear" w:color="auto" w:fill="auto"/>
            <w:hideMark/>
          </w:tcPr>
          <w:p w14:paraId="796BF392"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30</w:t>
            </w:r>
          </w:p>
        </w:tc>
        <w:tc>
          <w:tcPr>
            <w:tcW w:w="1829" w:type="dxa"/>
            <w:shd w:val="clear" w:color="auto" w:fill="auto"/>
            <w:hideMark/>
          </w:tcPr>
          <w:p w14:paraId="3D6C18BB"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76FD9EF6"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Podano nieprawidłową wartość znacznika, który określa, czy produkt leczniczy wydany został z refundacją.</w:t>
            </w:r>
          </w:p>
        </w:tc>
        <w:tc>
          <w:tcPr>
            <w:tcW w:w="1487" w:type="dxa"/>
            <w:vAlign w:val="center"/>
          </w:tcPr>
          <w:p w14:paraId="4E6E85D7" w14:textId="4C463CA4"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TROSPOZ30</w:t>
            </w:r>
          </w:p>
        </w:tc>
      </w:tr>
      <w:tr w:rsidR="000269B7" w:rsidRPr="00126314" w14:paraId="1E62323E" w14:textId="01116F89" w:rsidTr="00B7281C">
        <w:trPr>
          <w:trHeight w:val="900"/>
        </w:trPr>
        <w:tc>
          <w:tcPr>
            <w:tcW w:w="1289" w:type="dxa"/>
            <w:shd w:val="clear" w:color="auto" w:fill="auto"/>
            <w:hideMark/>
          </w:tcPr>
          <w:p w14:paraId="711F9AFC"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TROSPOZ</w:t>
            </w:r>
          </w:p>
        </w:tc>
        <w:tc>
          <w:tcPr>
            <w:tcW w:w="806" w:type="dxa"/>
            <w:shd w:val="clear" w:color="auto" w:fill="auto"/>
            <w:hideMark/>
          </w:tcPr>
          <w:p w14:paraId="6489B5BF"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31</w:t>
            </w:r>
          </w:p>
        </w:tc>
        <w:tc>
          <w:tcPr>
            <w:tcW w:w="1829" w:type="dxa"/>
            <w:shd w:val="clear" w:color="auto" w:fill="auto"/>
            <w:hideMark/>
          </w:tcPr>
          <w:p w14:paraId="120E5880"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4B65E07E"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Podano nieprawidłową wartość znacznika, który określa, czy pozycja transakcji dotyczy importu docelowego lub interwencyjnego.</w:t>
            </w:r>
          </w:p>
        </w:tc>
        <w:tc>
          <w:tcPr>
            <w:tcW w:w="1487" w:type="dxa"/>
            <w:vAlign w:val="center"/>
          </w:tcPr>
          <w:p w14:paraId="14F099DD" w14:textId="3D913FC9"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TROSPOZ31</w:t>
            </w:r>
          </w:p>
        </w:tc>
      </w:tr>
      <w:tr w:rsidR="000269B7" w:rsidRPr="00126314" w14:paraId="14CFBF1A" w14:textId="6D4B6483" w:rsidTr="00B7281C">
        <w:trPr>
          <w:trHeight w:val="576"/>
        </w:trPr>
        <w:tc>
          <w:tcPr>
            <w:tcW w:w="1289" w:type="dxa"/>
            <w:shd w:val="clear" w:color="auto" w:fill="auto"/>
            <w:hideMark/>
          </w:tcPr>
          <w:p w14:paraId="382E40A7"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TROSPOZ</w:t>
            </w:r>
          </w:p>
        </w:tc>
        <w:tc>
          <w:tcPr>
            <w:tcW w:w="806" w:type="dxa"/>
            <w:shd w:val="clear" w:color="auto" w:fill="auto"/>
            <w:hideMark/>
          </w:tcPr>
          <w:p w14:paraId="61730F1F"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32</w:t>
            </w:r>
          </w:p>
        </w:tc>
        <w:tc>
          <w:tcPr>
            <w:tcW w:w="1829" w:type="dxa"/>
            <w:shd w:val="clear" w:color="auto" w:fill="auto"/>
            <w:hideMark/>
          </w:tcPr>
          <w:p w14:paraId="16180AE8"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33671650"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Podany kod produktu leczniczego nie został znaleziony w rejestrze produktów monitorowanych.</w:t>
            </w:r>
          </w:p>
        </w:tc>
        <w:tc>
          <w:tcPr>
            <w:tcW w:w="1487" w:type="dxa"/>
            <w:vAlign w:val="center"/>
          </w:tcPr>
          <w:p w14:paraId="005BE7E6" w14:textId="0848E48E"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TROSPOZ32</w:t>
            </w:r>
          </w:p>
        </w:tc>
      </w:tr>
      <w:tr w:rsidR="000269B7" w:rsidRPr="00126314" w14:paraId="539AE13C" w14:textId="60DC0672" w:rsidTr="00B7281C">
        <w:trPr>
          <w:trHeight w:val="900"/>
        </w:trPr>
        <w:tc>
          <w:tcPr>
            <w:tcW w:w="1289" w:type="dxa"/>
            <w:shd w:val="clear" w:color="auto" w:fill="auto"/>
            <w:hideMark/>
          </w:tcPr>
          <w:p w14:paraId="00E2F93A"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TROSPOZ</w:t>
            </w:r>
          </w:p>
        </w:tc>
        <w:tc>
          <w:tcPr>
            <w:tcW w:w="806" w:type="dxa"/>
            <w:shd w:val="clear" w:color="auto" w:fill="auto"/>
            <w:hideMark/>
          </w:tcPr>
          <w:p w14:paraId="1E7FE310"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33</w:t>
            </w:r>
          </w:p>
        </w:tc>
        <w:tc>
          <w:tcPr>
            <w:tcW w:w="1829" w:type="dxa"/>
            <w:shd w:val="clear" w:color="auto" w:fill="auto"/>
            <w:hideMark/>
          </w:tcPr>
          <w:p w14:paraId="2B36B11C"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6C354B69"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Podano kod produktu leczniczego, który nie jest wymagany, gdy transakcja dotyczy importu docelowego lub interwencyjnego.</w:t>
            </w:r>
          </w:p>
        </w:tc>
        <w:tc>
          <w:tcPr>
            <w:tcW w:w="1487" w:type="dxa"/>
            <w:vAlign w:val="center"/>
          </w:tcPr>
          <w:p w14:paraId="73F01D7A" w14:textId="6F74C997"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TROSPOZ33</w:t>
            </w:r>
          </w:p>
        </w:tc>
      </w:tr>
      <w:tr w:rsidR="000269B7" w:rsidRPr="00126314" w14:paraId="7EA5308E" w14:textId="5DA7C648" w:rsidTr="00B7281C">
        <w:trPr>
          <w:trHeight w:val="908"/>
        </w:trPr>
        <w:tc>
          <w:tcPr>
            <w:tcW w:w="1289" w:type="dxa"/>
            <w:shd w:val="clear" w:color="auto" w:fill="auto"/>
            <w:hideMark/>
          </w:tcPr>
          <w:p w14:paraId="77BF942F"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TROSPOZ</w:t>
            </w:r>
          </w:p>
        </w:tc>
        <w:tc>
          <w:tcPr>
            <w:tcW w:w="806" w:type="dxa"/>
            <w:shd w:val="clear" w:color="auto" w:fill="auto"/>
            <w:hideMark/>
          </w:tcPr>
          <w:p w14:paraId="0BA4C3AB"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34</w:t>
            </w:r>
          </w:p>
        </w:tc>
        <w:tc>
          <w:tcPr>
            <w:tcW w:w="1829" w:type="dxa"/>
            <w:shd w:val="clear" w:color="auto" w:fill="auto"/>
            <w:hideMark/>
          </w:tcPr>
          <w:p w14:paraId="4AF31C83"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6B999991"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Podany numer zapotrzebowania na leki z importu docelowego lub interwencyjnego nie został odnaleziony w rejestrze zapotrzebowań.</w:t>
            </w:r>
          </w:p>
        </w:tc>
        <w:tc>
          <w:tcPr>
            <w:tcW w:w="1487" w:type="dxa"/>
            <w:vAlign w:val="center"/>
          </w:tcPr>
          <w:p w14:paraId="086EA6D4" w14:textId="6E6693EC"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TROSPOZ34</w:t>
            </w:r>
          </w:p>
        </w:tc>
      </w:tr>
      <w:tr w:rsidR="000269B7" w:rsidRPr="00126314" w14:paraId="41F20CFC" w14:textId="1802D15C" w:rsidTr="00B7281C">
        <w:trPr>
          <w:trHeight w:val="1134"/>
        </w:trPr>
        <w:tc>
          <w:tcPr>
            <w:tcW w:w="1289" w:type="dxa"/>
            <w:shd w:val="clear" w:color="auto" w:fill="auto"/>
            <w:hideMark/>
          </w:tcPr>
          <w:p w14:paraId="2244B28C"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TROSPOZ</w:t>
            </w:r>
          </w:p>
        </w:tc>
        <w:tc>
          <w:tcPr>
            <w:tcW w:w="806" w:type="dxa"/>
            <w:shd w:val="clear" w:color="auto" w:fill="auto"/>
            <w:hideMark/>
          </w:tcPr>
          <w:p w14:paraId="40825B2F"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35</w:t>
            </w:r>
          </w:p>
        </w:tc>
        <w:tc>
          <w:tcPr>
            <w:tcW w:w="1829" w:type="dxa"/>
            <w:shd w:val="clear" w:color="auto" w:fill="auto"/>
            <w:hideMark/>
          </w:tcPr>
          <w:p w14:paraId="63F0E7FF"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2C011E3E"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Podano numer zapotrzebowania na leki z importu docelowego lub interwencyjnego, który nie jest wymagany, gdy transakcja nie dotyczy importu docelowego lub interwencyjnego.</w:t>
            </w:r>
          </w:p>
        </w:tc>
        <w:tc>
          <w:tcPr>
            <w:tcW w:w="1487" w:type="dxa"/>
            <w:vAlign w:val="center"/>
          </w:tcPr>
          <w:p w14:paraId="3F266EB2" w14:textId="7045BE7D"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TROSPOZ35</w:t>
            </w:r>
          </w:p>
        </w:tc>
      </w:tr>
      <w:tr w:rsidR="000269B7" w:rsidRPr="00126314" w14:paraId="383FDEB3" w14:textId="407165F3" w:rsidTr="00B7281C">
        <w:trPr>
          <w:trHeight w:val="1200"/>
        </w:trPr>
        <w:tc>
          <w:tcPr>
            <w:tcW w:w="1289" w:type="dxa"/>
            <w:shd w:val="clear" w:color="auto" w:fill="auto"/>
            <w:hideMark/>
          </w:tcPr>
          <w:p w14:paraId="7DE8FEED"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TROSPOZ</w:t>
            </w:r>
          </w:p>
        </w:tc>
        <w:tc>
          <w:tcPr>
            <w:tcW w:w="806" w:type="dxa"/>
            <w:shd w:val="clear" w:color="auto" w:fill="auto"/>
            <w:hideMark/>
          </w:tcPr>
          <w:p w14:paraId="6E88D310"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36</w:t>
            </w:r>
          </w:p>
        </w:tc>
        <w:tc>
          <w:tcPr>
            <w:tcW w:w="1829" w:type="dxa"/>
            <w:shd w:val="clear" w:color="auto" w:fill="auto"/>
            <w:hideMark/>
          </w:tcPr>
          <w:p w14:paraId="12160E84"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7337A19C"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Nie podano jednego lub więcej pól informacyjnych składających się na charakterystykę produktu leczniczego z importu docelowego lub interwencyjnego.</w:t>
            </w:r>
          </w:p>
        </w:tc>
        <w:tc>
          <w:tcPr>
            <w:tcW w:w="1487" w:type="dxa"/>
            <w:vAlign w:val="center"/>
          </w:tcPr>
          <w:p w14:paraId="5960F976" w14:textId="3EA9C80F"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TROSPOZ36</w:t>
            </w:r>
          </w:p>
        </w:tc>
      </w:tr>
      <w:tr w:rsidR="000269B7" w:rsidRPr="00126314" w14:paraId="2F536C17" w14:textId="784F0A11" w:rsidTr="00B7281C">
        <w:trPr>
          <w:trHeight w:val="615"/>
        </w:trPr>
        <w:tc>
          <w:tcPr>
            <w:tcW w:w="1289" w:type="dxa"/>
            <w:shd w:val="clear" w:color="auto" w:fill="auto"/>
            <w:hideMark/>
          </w:tcPr>
          <w:p w14:paraId="054F4AC7"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lastRenderedPageBreak/>
              <w:t>TROSPOZ</w:t>
            </w:r>
          </w:p>
        </w:tc>
        <w:tc>
          <w:tcPr>
            <w:tcW w:w="806" w:type="dxa"/>
            <w:shd w:val="clear" w:color="auto" w:fill="auto"/>
            <w:hideMark/>
          </w:tcPr>
          <w:p w14:paraId="4DF46E49"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37</w:t>
            </w:r>
          </w:p>
        </w:tc>
        <w:tc>
          <w:tcPr>
            <w:tcW w:w="1829" w:type="dxa"/>
            <w:shd w:val="clear" w:color="auto" w:fill="auto"/>
            <w:hideMark/>
          </w:tcPr>
          <w:p w14:paraId="3537D6FD"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3A3F740A"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Podano ilość produktu leczniczego, która nie jest wymagana, jeśli transakcja jest korektą.</w:t>
            </w:r>
          </w:p>
        </w:tc>
        <w:tc>
          <w:tcPr>
            <w:tcW w:w="1487" w:type="dxa"/>
            <w:vAlign w:val="center"/>
          </w:tcPr>
          <w:p w14:paraId="0B422517" w14:textId="126CAAAA"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TROSPOZ37</w:t>
            </w:r>
          </w:p>
        </w:tc>
      </w:tr>
      <w:tr w:rsidR="000269B7" w:rsidRPr="00126314" w14:paraId="625D57BA" w14:textId="0395A107" w:rsidTr="00B7281C">
        <w:trPr>
          <w:trHeight w:val="695"/>
        </w:trPr>
        <w:tc>
          <w:tcPr>
            <w:tcW w:w="1289" w:type="dxa"/>
            <w:shd w:val="clear" w:color="auto" w:fill="auto"/>
            <w:hideMark/>
          </w:tcPr>
          <w:p w14:paraId="2E667AA2"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TROSPOZ</w:t>
            </w:r>
          </w:p>
        </w:tc>
        <w:tc>
          <w:tcPr>
            <w:tcW w:w="806" w:type="dxa"/>
            <w:shd w:val="clear" w:color="auto" w:fill="auto"/>
            <w:hideMark/>
          </w:tcPr>
          <w:p w14:paraId="2C7B6F3F"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38</w:t>
            </w:r>
          </w:p>
        </w:tc>
        <w:tc>
          <w:tcPr>
            <w:tcW w:w="1829" w:type="dxa"/>
            <w:shd w:val="clear" w:color="auto" w:fill="auto"/>
            <w:hideMark/>
          </w:tcPr>
          <w:p w14:paraId="166787ED"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1CD63FE1"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Podano wartość netto produktu leczniczego, która nie jest wymagana, jeśli transakcja jest korektą.</w:t>
            </w:r>
          </w:p>
        </w:tc>
        <w:tc>
          <w:tcPr>
            <w:tcW w:w="1487" w:type="dxa"/>
            <w:vAlign w:val="center"/>
          </w:tcPr>
          <w:p w14:paraId="1E4F2977" w14:textId="6DDBEC9C"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TROSPOZ38</w:t>
            </w:r>
          </w:p>
        </w:tc>
      </w:tr>
      <w:tr w:rsidR="000269B7" w:rsidRPr="00126314" w14:paraId="7E4AF309" w14:textId="5DF67C3E" w:rsidTr="00B7281C">
        <w:trPr>
          <w:trHeight w:val="900"/>
        </w:trPr>
        <w:tc>
          <w:tcPr>
            <w:tcW w:w="1289" w:type="dxa"/>
            <w:shd w:val="clear" w:color="auto" w:fill="auto"/>
            <w:hideMark/>
          </w:tcPr>
          <w:p w14:paraId="31FB753B"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TROSPOZ</w:t>
            </w:r>
          </w:p>
        </w:tc>
        <w:tc>
          <w:tcPr>
            <w:tcW w:w="806" w:type="dxa"/>
            <w:shd w:val="clear" w:color="auto" w:fill="auto"/>
            <w:hideMark/>
          </w:tcPr>
          <w:p w14:paraId="16CD192D"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39</w:t>
            </w:r>
          </w:p>
        </w:tc>
        <w:tc>
          <w:tcPr>
            <w:tcW w:w="1829" w:type="dxa"/>
            <w:shd w:val="clear" w:color="auto" w:fill="auto"/>
            <w:hideMark/>
          </w:tcPr>
          <w:p w14:paraId="554B846D"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4D242276"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Podano ilość produktu leczniczego przed korektą, która nie jest wymagana, jeśli transakcja nie jest korektą.</w:t>
            </w:r>
          </w:p>
        </w:tc>
        <w:tc>
          <w:tcPr>
            <w:tcW w:w="1487" w:type="dxa"/>
            <w:vAlign w:val="center"/>
          </w:tcPr>
          <w:p w14:paraId="54093156" w14:textId="291106FF"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TROSPOZ39</w:t>
            </w:r>
          </w:p>
        </w:tc>
      </w:tr>
      <w:tr w:rsidR="000269B7" w:rsidRPr="00126314" w14:paraId="7A47BC3F" w14:textId="7FB68FC6" w:rsidTr="00B7281C">
        <w:trPr>
          <w:trHeight w:val="661"/>
        </w:trPr>
        <w:tc>
          <w:tcPr>
            <w:tcW w:w="1289" w:type="dxa"/>
            <w:shd w:val="clear" w:color="auto" w:fill="auto"/>
            <w:hideMark/>
          </w:tcPr>
          <w:p w14:paraId="1C5AAF3C"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TROSPOZ</w:t>
            </w:r>
          </w:p>
        </w:tc>
        <w:tc>
          <w:tcPr>
            <w:tcW w:w="806" w:type="dxa"/>
            <w:shd w:val="clear" w:color="auto" w:fill="auto"/>
            <w:hideMark/>
          </w:tcPr>
          <w:p w14:paraId="5E015A26"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40</w:t>
            </w:r>
          </w:p>
        </w:tc>
        <w:tc>
          <w:tcPr>
            <w:tcW w:w="1829" w:type="dxa"/>
            <w:shd w:val="clear" w:color="auto" w:fill="auto"/>
            <w:hideMark/>
          </w:tcPr>
          <w:p w14:paraId="74EC5D56"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2AC59DE9"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Podano ilość produktu leczniczego po korekcie, która nie jest wymagana, jeśli transakcja nie jest korektą.</w:t>
            </w:r>
          </w:p>
        </w:tc>
        <w:tc>
          <w:tcPr>
            <w:tcW w:w="1487" w:type="dxa"/>
            <w:vAlign w:val="center"/>
          </w:tcPr>
          <w:p w14:paraId="19B68F7A" w14:textId="0D4634E3"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TROSPOZ40</w:t>
            </w:r>
          </w:p>
        </w:tc>
      </w:tr>
      <w:tr w:rsidR="000269B7" w:rsidRPr="00126314" w14:paraId="67243B50" w14:textId="0BAAE835" w:rsidTr="00B7281C">
        <w:trPr>
          <w:trHeight w:val="900"/>
        </w:trPr>
        <w:tc>
          <w:tcPr>
            <w:tcW w:w="1289" w:type="dxa"/>
            <w:shd w:val="clear" w:color="auto" w:fill="auto"/>
            <w:hideMark/>
          </w:tcPr>
          <w:p w14:paraId="2D0DBD77"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TROSPOZ</w:t>
            </w:r>
          </w:p>
        </w:tc>
        <w:tc>
          <w:tcPr>
            <w:tcW w:w="806" w:type="dxa"/>
            <w:shd w:val="clear" w:color="auto" w:fill="auto"/>
            <w:hideMark/>
          </w:tcPr>
          <w:p w14:paraId="032A4C62"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41</w:t>
            </w:r>
          </w:p>
        </w:tc>
        <w:tc>
          <w:tcPr>
            <w:tcW w:w="1829" w:type="dxa"/>
            <w:shd w:val="clear" w:color="auto" w:fill="auto"/>
            <w:hideMark/>
          </w:tcPr>
          <w:p w14:paraId="08C11064"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719E7610"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Podano wartość netto produktu leczniczego przed korektą, która nie jest wymagana, jeśli transakcja jest korektą.</w:t>
            </w:r>
          </w:p>
        </w:tc>
        <w:tc>
          <w:tcPr>
            <w:tcW w:w="1487" w:type="dxa"/>
            <w:vAlign w:val="center"/>
          </w:tcPr>
          <w:p w14:paraId="369AE52A" w14:textId="5967B08B"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TROSPOZ41</w:t>
            </w:r>
          </w:p>
        </w:tc>
      </w:tr>
      <w:tr w:rsidR="000269B7" w:rsidRPr="00126314" w14:paraId="03E81D97" w14:textId="6F5640AA" w:rsidTr="00B7281C">
        <w:trPr>
          <w:trHeight w:val="900"/>
        </w:trPr>
        <w:tc>
          <w:tcPr>
            <w:tcW w:w="1289" w:type="dxa"/>
            <w:shd w:val="clear" w:color="auto" w:fill="auto"/>
            <w:hideMark/>
          </w:tcPr>
          <w:p w14:paraId="74045230"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TROSPOZ</w:t>
            </w:r>
          </w:p>
        </w:tc>
        <w:tc>
          <w:tcPr>
            <w:tcW w:w="806" w:type="dxa"/>
            <w:shd w:val="clear" w:color="auto" w:fill="auto"/>
            <w:hideMark/>
          </w:tcPr>
          <w:p w14:paraId="64D1EB61"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42</w:t>
            </w:r>
          </w:p>
        </w:tc>
        <w:tc>
          <w:tcPr>
            <w:tcW w:w="1829" w:type="dxa"/>
            <w:shd w:val="clear" w:color="auto" w:fill="auto"/>
            <w:hideMark/>
          </w:tcPr>
          <w:p w14:paraId="643FD076"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7F2D321A"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Podano wartość netto produktu leczniczego po korekcie, która nie jest wymagana, jeśli transakcja jest korektą.</w:t>
            </w:r>
          </w:p>
        </w:tc>
        <w:tc>
          <w:tcPr>
            <w:tcW w:w="1487" w:type="dxa"/>
            <w:vAlign w:val="center"/>
          </w:tcPr>
          <w:p w14:paraId="5AFBB3BD" w14:textId="79ECBAA8"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TROSPOZ42</w:t>
            </w:r>
          </w:p>
        </w:tc>
      </w:tr>
      <w:tr w:rsidR="000269B7" w:rsidRPr="00126314" w14:paraId="5071CDA7" w14:textId="052B4EC7" w:rsidTr="00B7281C">
        <w:trPr>
          <w:trHeight w:val="600"/>
        </w:trPr>
        <w:tc>
          <w:tcPr>
            <w:tcW w:w="1289" w:type="dxa"/>
            <w:shd w:val="clear" w:color="auto" w:fill="auto"/>
            <w:hideMark/>
          </w:tcPr>
          <w:p w14:paraId="7AC3CCFE"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TROSPOZ</w:t>
            </w:r>
          </w:p>
        </w:tc>
        <w:tc>
          <w:tcPr>
            <w:tcW w:w="806" w:type="dxa"/>
            <w:shd w:val="clear" w:color="auto" w:fill="auto"/>
            <w:hideMark/>
          </w:tcPr>
          <w:p w14:paraId="449C33BE"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43</w:t>
            </w:r>
          </w:p>
        </w:tc>
        <w:tc>
          <w:tcPr>
            <w:tcW w:w="1829" w:type="dxa"/>
            <w:shd w:val="clear" w:color="auto" w:fill="auto"/>
            <w:hideMark/>
          </w:tcPr>
          <w:p w14:paraId="3779E973"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5AFDAA0E"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Nie podano przyczyny korekty, która jest wymagana, jeśli transakcja jest korektą.</w:t>
            </w:r>
          </w:p>
        </w:tc>
        <w:tc>
          <w:tcPr>
            <w:tcW w:w="1487" w:type="dxa"/>
            <w:vAlign w:val="center"/>
          </w:tcPr>
          <w:p w14:paraId="6979D818" w14:textId="09C1AA08"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TROSPOZ43</w:t>
            </w:r>
          </w:p>
        </w:tc>
      </w:tr>
      <w:tr w:rsidR="000269B7" w:rsidRPr="00126314" w14:paraId="5166BF8A" w14:textId="02640C94" w:rsidTr="00B7281C">
        <w:trPr>
          <w:trHeight w:val="660"/>
        </w:trPr>
        <w:tc>
          <w:tcPr>
            <w:tcW w:w="1289" w:type="dxa"/>
            <w:shd w:val="clear" w:color="auto" w:fill="auto"/>
            <w:hideMark/>
          </w:tcPr>
          <w:p w14:paraId="38EB4F18"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TROSPOZ</w:t>
            </w:r>
          </w:p>
        </w:tc>
        <w:tc>
          <w:tcPr>
            <w:tcW w:w="806" w:type="dxa"/>
            <w:shd w:val="clear" w:color="auto" w:fill="auto"/>
            <w:hideMark/>
          </w:tcPr>
          <w:p w14:paraId="364613E0" w14:textId="77777777" w:rsidR="000269B7" w:rsidRPr="00126314" w:rsidRDefault="000269B7" w:rsidP="00126314">
            <w:pPr>
              <w:spacing w:after="0" w:line="240" w:lineRule="auto"/>
              <w:jc w:val="right"/>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44</w:t>
            </w:r>
          </w:p>
        </w:tc>
        <w:tc>
          <w:tcPr>
            <w:tcW w:w="1829" w:type="dxa"/>
            <w:shd w:val="clear" w:color="auto" w:fill="auto"/>
            <w:hideMark/>
          </w:tcPr>
          <w:p w14:paraId="39754F25"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Błąd</w:t>
            </w:r>
          </w:p>
        </w:tc>
        <w:tc>
          <w:tcPr>
            <w:tcW w:w="3746" w:type="dxa"/>
            <w:shd w:val="clear" w:color="auto" w:fill="auto"/>
            <w:hideMark/>
          </w:tcPr>
          <w:p w14:paraId="6469FEF4" w14:textId="77777777" w:rsidR="000269B7" w:rsidRPr="00126314" w:rsidRDefault="000269B7" w:rsidP="00126314">
            <w:pPr>
              <w:spacing w:after="0" w:line="240" w:lineRule="auto"/>
              <w:rPr>
                <w:rFonts w:ascii="Calibri" w:eastAsia="Times New Roman" w:hAnsi="Calibri" w:cs="Times New Roman"/>
                <w:color w:val="000000"/>
                <w:lang w:eastAsia="pl-PL"/>
              </w:rPr>
            </w:pPr>
            <w:r w:rsidRPr="00126314">
              <w:rPr>
                <w:rFonts w:ascii="Calibri" w:eastAsia="Times New Roman" w:hAnsi="Calibri" w:cs="Times New Roman"/>
                <w:color w:val="000000"/>
                <w:lang w:eastAsia="pl-PL"/>
              </w:rPr>
              <w:t>Nie podano informacji o stanach magazynowych, która jest wymagana dla podanego rodzaju transakcji.</w:t>
            </w:r>
          </w:p>
        </w:tc>
        <w:tc>
          <w:tcPr>
            <w:tcW w:w="1487" w:type="dxa"/>
            <w:vAlign w:val="center"/>
          </w:tcPr>
          <w:p w14:paraId="534346E8" w14:textId="65A4B711" w:rsidR="000269B7" w:rsidRPr="00126314" w:rsidRDefault="000269B7" w:rsidP="00126314">
            <w:pPr>
              <w:spacing w:after="0" w:line="240" w:lineRule="auto"/>
              <w:rPr>
                <w:rFonts w:ascii="Calibri" w:eastAsia="Times New Roman" w:hAnsi="Calibri" w:cs="Times New Roman"/>
                <w:color w:val="000000"/>
                <w:lang w:eastAsia="pl-PL"/>
              </w:rPr>
            </w:pPr>
            <w:r>
              <w:rPr>
                <w:rFonts w:ascii="Calibri" w:hAnsi="Calibri"/>
                <w:color w:val="000000"/>
              </w:rPr>
              <w:t>TROSPOZ44</w:t>
            </w:r>
          </w:p>
        </w:tc>
      </w:tr>
    </w:tbl>
    <w:p w14:paraId="22522E1F" w14:textId="77777777" w:rsidR="00F2442B" w:rsidRDefault="00F2442B" w:rsidP="00F2442B">
      <w:pPr>
        <w:rPr>
          <w:lang w:eastAsia="pl-PL"/>
        </w:rPr>
      </w:pPr>
    </w:p>
    <w:p w14:paraId="2E43FDDB" w14:textId="0A937A8A" w:rsidR="00F2442B" w:rsidRDefault="00F2442B" w:rsidP="0081099A">
      <w:pPr>
        <w:pStyle w:val="Nagwek1"/>
        <w:numPr>
          <w:ilvl w:val="1"/>
          <w:numId w:val="32"/>
        </w:numPr>
      </w:pPr>
      <w:bookmarkStart w:id="19" w:name="_Toc436254045"/>
      <w:r>
        <w:lastRenderedPageBreak/>
        <w:t>Weryfikacja transakcji w ramach komunikatu zgłoszenia braków</w:t>
      </w:r>
      <w:bookmarkEnd w:id="19"/>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5"/>
        <w:gridCol w:w="808"/>
        <w:gridCol w:w="1836"/>
        <w:gridCol w:w="3731"/>
        <w:gridCol w:w="1487"/>
      </w:tblGrid>
      <w:tr w:rsidR="000269B7" w:rsidRPr="00F5213B" w14:paraId="5E49FEFF" w14:textId="177A0F20" w:rsidTr="000269B7">
        <w:trPr>
          <w:trHeight w:val="1200"/>
        </w:trPr>
        <w:tc>
          <w:tcPr>
            <w:tcW w:w="1295" w:type="dxa"/>
            <w:shd w:val="clear" w:color="auto" w:fill="auto"/>
            <w:hideMark/>
          </w:tcPr>
          <w:p w14:paraId="19D118B6" w14:textId="77777777" w:rsidR="000269B7" w:rsidRPr="00F5213B" w:rsidRDefault="000269B7" w:rsidP="00F5213B">
            <w:pPr>
              <w:spacing w:after="0" w:line="240" w:lineRule="auto"/>
              <w:rPr>
                <w:rFonts w:ascii="Calibri" w:eastAsia="Times New Roman" w:hAnsi="Calibri" w:cs="Times New Roman"/>
                <w:b/>
                <w:bCs/>
                <w:color w:val="000000"/>
                <w:lang w:eastAsia="pl-PL"/>
              </w:rPr>
            </w:pPr>
            <w:r w:rsidRPr="00F5213B">
              <w:rPr>
                <w:rFonts w:ascii="Calibri" w:eastAsia="Times New Roman" w:hAnsi="Calibri" w:cs="Times New Roman"/>
                <w:b/>
                <w:bCs/>
                <w:color w:val="000000"/>
                <w:lang w:eastAsia="pl-PL"/>
              </w:rPr>
              <w:t>Kod dziedziny reguł</w:t>
            </w:r>
          </w:p>
        </w:tc>
        <w:tc>
          <w:tcPr>
            <w:tcW w:w="808" w:type="dxa"/>
            <w:shd w:val="clear" w:color="auto" w:fill="auto"/>
            <w:hideMark/>
          </w:tcPr>
          <w:p w14:paraId="05ADB5CB" w14:textId="77777777" w:rsidR="000269B7" w:rsidRPr="00F5213B" w:rsidRDefault="000269B7" w:rsidP="00F5213B">
            <w:pPr>
              <w:spacing w:after="0" w:line="240" w:lineRule="auto"/>
              <w:rPr>
                <w:rFonts w:ascii="Calibri" w:eastAsia="Times New Roman" w:hAnsi="Calibri" w:cs="Times New Roman"/>
                <w:b/>
                <w:bCs/>
                <w:color w:val="000000"/>
                <w:lang w:eastAsia="pl-PL"/>
              </w:rPr>
            </w:pPr>
            <w:r w:rsidRPr="00F5213B">
              <w:rPr>
                <w:rFonts w:ascii="Calibri" w:eastAsia="Times New Roman" w:hAnsi="Calibri" w:cs="Times New Roman"/>
                <w:b/>
                <w:bCs/>
                <w:color w:val="000000"/>
                <w:lang w:eastAsia="pl-PL"/>
              </w:rPr>
              <w:t>Nr reguły</w:t>
            </w:r>
          </w:p>
        </w:tc>
        <w:tc>
          <w:tcPr>
            <w:tcW w:w="1836" w:type="dxa"/>
            <w:shd w:val="clear" w:color="auto" w:fill="auto"/>
            <w:hideMark/>
          </w:tcPr>
          <w:p w14:paraId="7423DEA5" w14:textId="20B770B6" w:rsidR="000269B7" w:rsidRPr="00F5213B" w:rsidRDefault="000269B7" w:rsidP="00F5213B">
            <w:pPr>
              <w:spacing w:after="0" w:line="240" w:lineRule="auto"/>
              <w:rPr>
                <w:rFonts w:ascii="Calibri" w:eastAsia="Times New Roman" w:hAnsi="Calibri" w:cs="Times New Roman"/>
                <w:b/>
                <w:bCs/>
                <w:color w:val="000000"/>
                <w:lang w:eastAsia="pl-PL"/>
              </w:rPr>
            </w:pPr>
            <w:r w:rsidRPr="00F5213B">
              <w:rPr>
                <w:rFonts w:ascii="Calibri" w:eastAsia="Times New Roman" w:hAnsi="Calibri" w:cs="Times New Roman"/>
                <w:b/>
                <w:bCs/>
                <w:color w:val="000000"/>
                <w:lang w:eastAsia="pl-PL"/>
              </w:rPr>
              <w:t>Konsekwencja, jeśli waru</w:t>
            </w:r>
            <w:r>
              <w:rPr>
                <w:rFonts w:ascii="Calibri" w:eastAsia="Times New Roman" w:hAnsi="Calibri" w:cs="Times New Roman"/>
                <w:b/>
                <w:bCs/>
                <w:color w:val="000000"/>
                <w:lang w:eastAsia="pl-PL"/>
              </w:rPr>
              <w:t>nek nie spełniony</w:t>
            </w:r>
          </w:p>
        </w:tc>
        <w:tc>
          <w:tcPr>
            <w:tcW w:w="3731" w:type="dxa"/>
            <w:shd w:val="clear" w:color="auto" w:fill="auto"/>
            <w:hideMark/>
          </w:tcPr>
          <w:p w14:paraId="1F215F19" w14:textId="494ABC3E" w:rsidR="000269B7" w:rsidRPr="00F5213B" w:rsidRDefault="000269B7" w:rsidP="000269B7">
            <w:pPr>
              <w:spacing w:after="0" w:line="240" w:lineRule="auto"/>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Opis błędu lub ostrzeżenia</w:t>
            </w:r>
          </w:p>
        </w:tc>
        <w:tc>
          <w:tcPr>
            <w:tcW w:w="1487" w:type="dxa"/>
          </w:tcPr>
          <w:p w14:paraId="40A2FA91" w14:textId="48EF6400" w:rsidR="000269B7" w:rsidRDefault="000269B7" w:rsidP="000269B7">
            <w:pPr>
              <w:spacing w:after="0" w:line="240" w:lineRule="auto"/>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Kod błędu lub ostrzeżenia</w:t>
            </w:r>
          </w:p>
        </w:tc>
      </w:tr>
      <w:tr w:rsidR="000269B7" w:rsidRPr="00F5213B" w14:paraId="50B03C9A" w14:textId="47737281" w:rsidTr="000269B7">
        <w:trPr>
          <w:trHeight w:val="600"/>
        </w:trPr>
        <w:tc>
          <w:tcPr>
            <w:tcW w:w="1295" w:type="dxa"/>
            <w:shd w:val="clear" w:color="auto" w:fill="auto"/>
            <w:hideMark/>
          </w:tcPr>
          <w:p w14:paraId="57C87053" w14:textId="77777777" w:rsidR="000269B7" w:rsidRPr="00F5213B" w:rsidRDefault="000269B7" w:rsidP="00F5213B">
            <w:pPr>
              <w:spacing w:after="0" w:line="240" w:lineRule="auto"/>
              <w:rPr>
                <w:rFonts w:ascii="Calibri" w:eastAsia="Times New Roman" w:hAnsi="Calibri" w:cs="Times New Roman"/>
                <w:color w:val="000000"/>
                <w:lang w:eastAsia="pl-PL"/>
              </w:rPr>
            </w:pPr>
            <w:r w:rsidRPr="00F5213B">
              <w:rPr>
                <w:rFonts w:ascii="Calibri" w:eastAsia="Times New Roman" w:hAnsi="Calibri" w:cs="Times New Roman"/>
                <w:color w:val="000000"/>
                <w:lang w:eastAsia="pl-PL"/>
              </w:rPr>
              <w:t>TRZB</w:t>
            </w:r>
          </w:p>
        </w:tc>
        <w:tc>
          <w:tcPr>
            <w:tcW w:w="808" w:type="dxa"/>
            <w:shd w:val="clear" w:color="auto" w:fill="auto"/>
            <w:hideMark/>
          </w:tcPr>
          <w:p w14:paraId="3F8A0B60" w14:textId="77777777" w:rsidR="000269B7" w:rsidRPr="00F5213B" w:rsidRDefault="000269B7" w:rsidP="00F5213B">
            <w:pPr>
              <w:spacing w:after="0" w:line="240" w:lineRule="auto"/>
              <w:jc w:val="right"/>
              <w:rPr>
                <w:rFonts w:ascii="Calibri" w:eastAsia="Times New Roman" w:hAnsi="Calibri" w:cs="Times New Roman"/>
                <w:color w:val="000000"/>
                <w:lang w:eastAsia="pl-PL"/>
              </w:rPr>
            </w:pPr>
            <w:r w:rsidRPr="00F5213B">
              <w:rPr>
                <w:rFonts w:ascii="Calibri" w:eastAsia="Times New Roman" w:hAnsi="Calibri" w:cs="Times New Roman"/>
                <w:color w:val="000000"/>
                <w:lang w:eastAsia="pl-PL"/>
              </w:rPr>
              <w:t>1</w:t>
            </w:r>
          </w:p>
        </w:tc>
        <w:tc>
          <w:tcPr>
            <w:tcW w:w="1836" w:type="dxa"/>
            <w:shd w:val="clear" w:color="auto" w:fill="auto"/>
            <w:hideMark/>
          </w:tcPr>
          <w:p w14:paraId="2DE338F1" w14:textId="77777777" w:rsidR="000269B7" w:rsidRPr="00F5213B" w:rsidRDefault="000269B7" w:rsidP="00F5213B">
            <w:pPr>
              <w:spacing w:after="0" w:line="240" w:lineRule="auto"/>
              <w:rPr>
                <w:rFonts w:ascii="Calibri" w:eastAsia="Times New Roman" w:hAnsi="Calibri" w:cs="Times New Roman"/>
                <w:color w:val="000000"/>
                <w:lang w:eastAsia="pl-PL"/>
              </w:rPr>
            </w:pPr>
            <w:r w:rsidRPr="00F5213B">
              <w:rPr>
                <w:rFonts w:ascii="Calibri" w:eastAsia="Times New Roman" w:hAnsi="Calibri" w:cs="Times New Roman"/>
                <w:color w:val="000000"/>
                <w:lang w:eastAsia="pl-PL"/>
              </w:rPr>
              <w:t>Ostrzeżenie</w:t>
            </w:r>
          </w:p>
        </w:tc>
        <w:tc>
          <w:tcPr>
            <w:tcW w:w="3731" w:type="dxa"/>
            <w:shd w:val="clear" w:color="auto" w:fill="auto"/>
            <w:hideMark/>
          </w:tcPr>
          <w:p w14:paraId="010C51F1" w14:textId="77777777" w:rsidR="000269B7" w:rsidRPr="00F5213B" w:rsidRDefault="000269B7" w:rsidP="00F5213B">
            <w:pPr>
              <w:spacing w:after="0" w:line="240" w:lineRule="auto"/>
              <w:rPr>
                <w:rFonts w:ascii="Calibri" w:eastAsia="Times New Roman" w:hAnsi="Calibri" w:cs="Times New Roman"/>
                <w:color w:val="000000"/>
                <w:lang w:eastAsia="pl-PL"/>
              </w:rPr>
            </w:pPr>
            <w:r w:rsidRPr="00F5213B">
              <w:rPr>
                <w:rFonts w:ascii="Calibri" w:eastAsia="Times New Roman" w:hAnsi="Calibri" w:cs="Times New Roman"/>
                <w:color w:val="000000"/>
                <w:lang w:eastAsia="pl-PL"/>
              </w:rPr>
              <w:t>Podano kod handlowy EAN produktu, który nie podlega monitorowaniu.</w:t>
            </w:r>
          </w:p>
        </w:tc>
        <w:tc>
          <w:tcPr>
            <w:tcW w:w="1487" w:type="dxa"/>
          </w:tcPr>
          <w:p w14:paraId="32FC92EF" w14:textId="22DC25AD" w:rsidR="000269B7" w:rsidRPr="00F5213B" w:rsidRDefault="000269B7" w:rsidP="00F5213B">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TRZB1</w:t>
            </w:r>
          </w:p>
        </w:tc>
      </w:tr>
      <w:tr w:rsidR="000269B7" w:rsidRPr="00F5213B" w14:paraId="06D97D4A" w14:textId="1E9DAD06" w:rsidTr="000269B7">
        <w:trPr>
          <w:trHeight w:val="628"/>
        </w:trPr>
        <w:tc>
          <w:tcPr>
            <w:tcW w:w="1295" w:type="dxa"/>
            <w:shd w:val="clear" w:color="auto" w:fill="auto"/>
            <w:hideMark/>
          </w:tcPr>
          <w:p w14:paraId="1411C6AD" w14:textId="77777777" w:rsidR="000269B7" w:rsidRPr="00F5213B" w:rsidRDefault="000269B7" w:rsidP="00F5213B">
            <w:pPr>
              <w:spacing w:after="0" w:line="240" w:lineRule="auto"/>
              <w:rPr>
                <w:rFonts w:ascii="Calibri" w:eastAsia="Times New Roman" w:hAnsi="Calibri" w:cs="Times New Roman"/>
                <w:color w:val="000000"/>
                <w:lang w:eastAsia="pl-PL"/>
              </w:rPr>
            </w:pPr>
            <w:r w:rsidRPr="00F5213B">
              <w:rPr>
                <w:rFonts w:ascii="Calibri" w:eastAsia="Times New Roman" w:hAnsi="Calibri" w:cs="Times New Roman"/>
                <w:color w:val="000000"/>
                <w:lang w:eastAsia="pl-PL"/>
              </w:rPr>
              <w:t>TRZB</w:t>
            </w:r>
          </w:p>
        </w:tc>
        <w:tc>
          <w:tcPr>
            <w:tcW w:w="808" w:type="dxa"/>
            <w:shd w:val="clear" w:color="auto" w:fill="auto"/>
            <w:hideMark/>
          </w:tcPr>
          <w:p w14:paraId="08FF9AEA" w14:textId="77777777" w:rsidR="000269B7" w:rsidRPr="00F5213B" w:rsidRDefault="000269B7" w:rsidP="00F5213B">
            <w:pPr>
              <w:spacing w:after="0" w:line="240" w:lineRule="auto"/>
              <w:jc w:val="right"/>
              <w:rPr>
                <w:rFonts w:ascii="Calibri" w:eastAsia="Times New Roman" w:hAnsi="Calibri" w:cs="Times New Roman"/>
                <w:color w:val="000000"/>
                <w:lang w:eastAsia="pl-PL"/>
              </w:rPr>
            </w:pPr>
            <w:r w:rsidRPr="00F5213B">
              <w:rPr>
                <w:rFonts w:ascii="Calibri" w:eastAsia="Times New Roman" w:hAnsi="Calibri" w:cs="Times New Roman"/>
                <w:color w:val="000000"/>
                <w:lang w:eastAsia="pl-PL"/>
              </w:rPr>
              <w:t>2</w:t>
            </w:r>
          </w:p>
        </w:tc>
        <w:tc>
          <w:tcPr>
            <w:tcW w:w="1836" w:type="dxa"/>
            <w:shd w:val="clear" w:color="auto" w:fill="auto"/>
            <w:hideMark/>
          </w:tcPr>
          <w:p w14:paraId="50E6C219" w14:textId="77777777" w:rsidR="000269B7" w:rsidRPr="00F5213B" w:rsidRDefault="000269B7" w:rsidP="00F5213B">
            <w:pPr>
              <w:spacing w:after="0" w:line="240" w:lineRule="auto"/>
              <w:rPr>
                <w:rFonts w:ascii="Calibri" w:eastAsia="Times New Roman" w:hAnsi="Calibri" w:cs="Times New Roman"/>
                <w:color w:val="000000"/>
                <w:lang w:eastAsia="pl-PL"/>
              </w:rPr>
            </w:pPr>
            <w:r w:rsidRPr="00F5213B">
              <w:rPr>
                <w:rFonts w:ascii="Calibri" w:eastAsia="Times New Roman" w:hAnsi="Calibri" w:cs="Times New Roman"/>
                <w:color w:val="000000"/>
                <w:lang w:eastAsia="pl-PL"/>
              </w:rPr>
              <w:t>Błąd</w:t>
            </w:r>
          </w:p>
        </w:tc>
        <w:tc>
          <w:tcPr>
            <w:tcW w:w="3731" w:type="dxa"/>
            <w:shd w:val="clear" w:color="auto" w:fill="auto"/>
            <w:hideMark/>
          </w:tcPr>
          <w:p w14:paraId="3FB110AC" w14:textId="77777777" w:rsidR="000269B7" w:rsidRPr="00F5213B" w:rsidRDefault="000269B7" w:rsidP="00F5213B">
            <w:pPr>
              <w:spacing w:after="0" w:line="240" w:lineRule="auto"/>
              <w:rPr>
                <w:rFonts w:ascii="Calibri" w:eastAsia="Times New Roman" w:hAnsi="Calibri" w:cs="Times New Roman"/>
                <w:color w:val="000000"/>
                <w:lang w:eastAsia="pl-PL"/>
              </w:rPr>
            </w:pPr>
            <w:r w:rsidRPr="00F5213B">
              <w:rPr>
                <w:rFonts w:ascii="Calibri" w:eastAsia="Times New Roman" w:hAnsi="Calibri" w:cs="Times New Roman"/>
                <w:color w:val="000000"/>
                <w:lang w:eastAsia="pl-PL"/>
              </w:rPr>
              <w:t>Podano liczbę braku produktu w wartości mniejszej lub równej zeru lub wartość niecałkowitą.</w:t>
            </w:r>
          </w:p>
        </w:tc>
        <w:tc>
          <w:tcPr>
            <w:tcW w:w="1487" w:type="dxa"/>
          </w:tcPr>
          <w:p w14:paraId="22037C9F" w14:textId="729E10DF" w:rsidR="000269B7" w:rsidRPr="00F5213B" w:rsidRDefault="000269B7" w:rsidP="00F5213B">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TRZB2</w:t>
            </w:r>
          </w:p>
        </w:tc>
      </w:tr>
    </w:tbl>
    <w:p w14:paraId="016E8138" w14:textId="77777777" w:rsidR="00F2442B" w:rsidRDefault="00F2442B" w:rsidP="00F2442B">
      <w:pPr>
        <w:rPr>
          <w:lang w:eastAsia="pl-PL"/>
        </w:rPr>
      </w:pPr>
    </w:p>
    <w:p w14:paraId="08E67AF4" w14:textId="56D0AF69" w:rsidR="00F2442B" w:rsidRDefault="00F2442B" w:rsidP="0081099A">
      <w:pPr>
        <w:pStyle w:val="Nagwek1"/>
        <w:numPr>
          <w:ilvl w:val="1"/>
          <w:numId w:val="32"/>
        </w:numPr>
      </w:pPr>
      <w:bookmarkStart w:id="20" w:name="_Toc436254046"/>
      <w:r>
        <w:lastRenderedPageBreak/>
        <w:t>Weryfikacja transakcji w ramach komunikatu planowania dostaw</w:t>
      </w:r>
      <w:bookmarkEnd w:id="20"/>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7"/>
        <w:gridCol w:w="808"/>
        <w:gridCol w:w="1836"/>
        <w:gridCol w:w="3699"/>
        <w:gridCol w:w="1487"/>
      </w:tblGrid>
      <w:tr w:rsidR="000269B7" w:rsidRPr="00363816" w14:paraId="6DEFB925" w14:textId="35752126" w:rsidTr="000269B7">
        <w:trPr>
          <w:trHeight w:val="900"/>
        </w:trPr>
        <w:tc>
          <w:tcPr>
            <w:tcW w:w="1327" w:type="dxa"/>
            <w:shd w:val="clear" w:color="auto" w:fill="auto"/>
            <w:hideMark/>
          </w:tcPr>
          <w:p w14:paraId="0142BE15" w14:textId="77777777" w:rsidR="000269B7" w:rsidRPr="00363816" w:rsidRDefault="000269B7" w:rsidP="00363816">
            <w:pPr>
              <w:spacing w:after="0" w:line="240" w:lineRule="auto"/>
              <w:rPr>
                <w:rFonts w:ascii="Calibri" w:eastAsia="Times New Roman" w:hAnsi="Calibri" w:cs="Times New Roman"/>
                <w:b/>
                <w:bCs/>
                <w:color w:val="000000"/>
                <w:lang w:eastAsia="pl-PL"/>
              </w:rPr>
            </w:pPr>
            <w:r w:rsidRPr="00363816">
              <w:rPr>
                <w:rFonts w:ascii="Calibri" w:eastAsia="Times New Roman" w:hAnsi="Calibri" w:cs="Times New Roman"/>
                <w:b/>
                <w:bCs/>
                <w:color w:val="000000"/>
                <w:lang w:eastAsia="pl-PL"/>
              </w:rPr>
              <w:t>Kod dziedziny reguł</w:t>
            </w:r>
          </w:p>
        </w:tc>
        <w:tc>
          <w:tcPr>
            <w:tcW w:w="808" w:type="dxa"/>
            <w:shd w:val="clear" w:color="auto" w:fill="auto"/>
            <w:hideMark/>
          </w:tcPr>
          <w:p w14:paraId="7882D283" w14:textId="77777777" w:rsidR="000269B7" w:rsidRPr="00363816" w:rsidRDefault="000269B7" w:rsidP="00363816">
            <w:pPr>
              <w:spacing w:after="0" w:line="240" w:lineRule="auto"/>
              <w:rPr>
                <w:rFonts w:ascii="Calibri" w:eastAsia="Times New Roman" w:hAnsi="Calibri" w:cs="Times New Roman"/>
                <w:b/>
                <w:bCs/>
                <w:color w:val="000000"/>
                <w:lang w:eastAsia="pl-PL"/>
              </w:rPr>
            </w:pPr>
            <w:r w:rsidRPr="00363816">
              <w:rPr>
                <w:rFonts w:ascii="Calibri" w:eastAsia="Times New Roman" w:hAnsi="Calibri" w:cs="Times New Roman"/>
                <w:b/>
                <w:bCs/>
                <w:color w:val="000000"/>
                <w:lang w:eastAsia="pl-PL"/>
              </w:rPr>
              <w:t>Nr reguły</w:t>
            </w:r>
          </w:p>
        </w:tc>
        <w:tc>
          <w:tcPr>
            <w:tcW w:w="1836" w:type="dxa"/>
            <w:shd w:val="clear" w:color="auto" w:fill="auto"/>
            <w:hideMark/>
          </w:tcPr>
          <w:p w14:paraId="4DD2F635" w14:textId="77777777" w:rsidR="000269B7" w:rsidRPr="00363816" w:rsidRDefault="000269B7" w:rsidP="00363816">
            <w:pPr>
              <w:spacing w:after="0" w:line="240" w:lineRule="auto"/>
              <w:rPr>
                <w:rFonts w:ascii="Calibri" w:eastAsia="Times New Roman" w:hAnsi="Calibri" w:cs="Times New Roman"/>
                <w:b/>
                <w:bCs/>
                <w:color w:val="000000"/>
                <w:lang w:eastAsia="pl-PL"/>
              </w:rPr>
            </w:pPr>
            <w:r w:rsidRPr="00363816">
              <w:rPr>
                <w:rFonts w:ascii="Calibri" w:eastAsia="Times New Roman" w:hAnsi="Calibri" w:cs="Times New Roman"/>
                <w:b/>
                <w:bCs/>
                <w:color w:val="000000"/>
                <w:lang w:eastAsia="pl-PL"/>
              </w:rPr>
              <w:t>Konsekwencja, jeśli warunek nie spełniony</w:t>
            </w:r>
          </w:p>
        </w:tc>
        <w:tc>
          <w:tcPr>
            <w:tcW w:w="3699" w:type="dxa"/>
            <w:shd w:val="clear" w:color="auto" w:fill="auto"/>
            <w:hideMark/>
          </w:tcPr>
          <w:p w14:paraId="313C35FB" w14:textId="77777777" w:rsidR="000269B7" w:rsidRPr="00363816" w:rsidRDefault="000269B7" w:rsidP="00363816">
            <w:pPr>
              <w:spacing w:after="0" w:line="240" w:lineRule="auto"/>
              <w:rPr>
                <w:rFonts w:ascii="Calibri" w:eastAsia="Times New Roman" w:hAnsi="Calibri" w:cs="Times New Roman"/>
                <w:b/>
                <w:bCs/>
                <w:color w:val="000000"/>
                <w:lang w:eastAsia="pl-PL"/>
              </w:rPr>
            </w:pPr>
            <w:r w:rsidRPr="00363816">
              <w:rPr>
                <w:rFonts w:ascii="Calibri" w:eastAsia="Times New Roman" w:hAnsi="Calibri" w:cs="Times New Roman"/>
                <w:b/>
                <w:bCs/>
                <w:color w:val="000000"/>
                <w:lang w:eastAsia="pl-PL"/>
              </w:rPr>
              <w:t>Opis błędu lub ostrzeżenia</w:t>
            </w:r>
          </w:p>
        </w:tc>
        <w:tc>
          <w:tcPr>
            <w:tcW w:w="1487" w:type="dxa"/>
          </w:tcPr>
          <w:p w14:paraId="69857C34" w14:textId="70D428CD" w:rsidR="000269B7" w:rsidRPr="00363816" w:rsidRDefault="000269B7" w:rsidP="00363816">
            <w:pPr>
              <w:spacing w:after="0" w:line="240" w:lineRule="auto"/>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Kod błędu lub ostrzeżenia</w:t>
            </w:r>
          </w:p>
        </w:tc>
      </w:tr>
      <w:tr w:rsidR="000269B7" w:rsidRPr="00363816" w14:paraId="0ACC0D5E" w14:textId="40FAC915" w:rsidTr="0002047C">
        <w:trPr>
          <w:trHeight w:val="600"/>
        </w:trPr>
        <w:tc>
          <w:tcPr>
            <w:tcW w:w="1327" w:type="dxa"/>
            <w:shd w:val="clear" w:color="auto" w:fill="auto"/>
            <w:hideMark/>
          </w:tcPr>
          <w:p w14:paraId="209EADEA"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TRPD</w:t>
            </w:r>
          </w:p>
        </w:tc>
        <w:tc>
          <w:tcPr>
            <w:tcW w:w="808" w:type="dxa"/>
            <w:shd w:val="clear" w:color="auto" w:fill="auto"/>
            <w:hideMark/>
          </w:tcPr>
          <w:p w14:paraId="0282AC06" w14:textId="77777777" w:rsidR="000269B7" w:rsidRPr="00363816" w:rsidRDefault="000269B7" w:rsidP="00363816">
            <w:pPr>
              <w:spacing w:after="0" w:line="240" w:lineRule="auto"/>
              <w:jc w:val="right"/>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1</w:t>
            </w:r>
          </w:p>
        </w:tc>
        <w:tc>
          <w:tcPr>
            <w:tcW w:w="1836" w:type="dxa"/>
            <w:shd w:val="clear" w:color="auto" w:fill="auto"/>
            <w:hideMark/>
          </w:tcPr>
          <w:p w14:paraId="6A0E16A1"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Ostrzeżenie</w:t>
            </w:r>
          </w:p>
        </w:tc>
        <w:tc>
          <w:tcPr>
            <w:tcW w:w="3699" w:type="dxa"/>
            <w:shd w:val="clear" w:color="auto" w:fill="auto"/>
            <w:hideMark/>
          </w:tcPr>
          <w:p w14:paraId="3986FE06"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Podano kod handlowy EAN produktu, który nie podlega planowaniu.</w:t>
            </w:r>
          </w:p>
        </w:tc>
        <w:tc>
          <w:tcPr>
            <w:tcW w:w="1487" w:type="dxa"/>
            <w:vAlign w:val="center"/>
          </w:tcPr>
          <w:p w14:paraId="7000FD92" w14:textId="415DE799" w:rsidR="000269B7" w:rsidRPr="00363816" w:rsidRDefault="000269B7" w:rsidP="00363816">
            <w:pPr>
              <w:spacing w:after="0" w:line="240" w:lineRule="auto"/>
              <w:rPr>
                <w:rFonts w:ascii="Calibri" w:eastAsia="Times New Roman" w:hAnsi="Calibri" w:cs="Times New Roman"/>
                <w:color w:val="000000"/>
                <w:lang w:eastAsia="pl-PL"/>
              </w:rPr>
            </w:pPr>
            <w:r>
              <w:rPr>
                <w:rFonts w:ascii="Calibri" w:hAnsi="Calibri"/>
                <w:color w:val="000000"/>
              </w:rPr>
              <w:t>TRPD1</w:t>
            </w:r>
          </w:p>
        </w:tc>
      </w:tr>
      <w:tr w:rsidR="000269B7" w:rsidRPr="00363816" w14:paraId="4434D077" w14:textId="710CCD29" w:rsidTr="0002047C">
        <w:trPr>
          <w:trHeight w:val="600"/>
        </w:trPr>
        <w:tc>
          <w:tcPr>
            <w:tcW w:w="1327" w:type="dxa"/>
            <w:shd w:val="clear" w:color="auto" w:fill="auto"/>
            <w:hideMark/>
          </w:tcPr>
          <w:p w14:paraId="512972D0"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TRPD</w:t>
            </w:r>
          </w:p>
        </w:tc>
        <w:tc>
          <w:tcPr>
            <w:tcW w:w="808" w:type="dxa"/>
            <w:shd w:val="clear" w:color="auto" w:fill="auto"/>
            <w:hideMark/>
          </w:tcPr>
          <w:p w14:paraId="3E268116" w14:textId="77777777" w:rsidR="000269B7" w:rsidRPr="00363816" w:rsidRDefault="000269B7" w:rsidP="00363816">
            <w:pPr>
              <w:spacing w:after="0" w:line="240" w:lineRule="auto"/>
              <w:jc w:val="right"/>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2</w:t>
            </w:r>
          </w:p>
        </w:tc>
        <w:tc>
          <w:tcPr>
            <w:tcW w:w="1836" w:type="dxa"/>
            <w:shd w:val="clear" w:color="auto" w:fill="auto"/>
            <w:hideMark/>
          </w:tcPr>
          <w:p w14:paraId="6632F591"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Błąd</w:t>
            </w:r>
          </w:p>
        </w:tc>
        <w:tc>
          <w:tcPr>
            <w:tcW w:w="3699" w:type="dxa"/>
            <w:shd w:val="clear" w:color="auto" w:fill="auto"/>
            <w:hideMark/>
          </w:tcPr>
          <w:p w14:paraId="4C03ADF1"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Podano nieprawidłowy rodzaj transakcji planowania dostaw.</w:t>
            </w:r>
          </w:p>
        </w:tc>
        <w:tc>
          <w:tcPr>
            <w:tcW w:w="1487" w:type="dxa"/>
            <w:vAlign w:val="center"/>
          </w:tcPr>
          <w:p w14:paraId="1327994E" w14:textId="4A8AA502" w:rsidR="000269B7" w:rsidRPr="00363816" w:rsidRDefault="000269B7" w:rsidP="00363816">
            <w:pPr>
              <w:spacing w:after="0" w:line="240" w:lineRule="auto"/>
              <w:rPr>
                <w:rFonts w:ascii="Calibri" w:eastAsia="Times New Roman" w:hAnsi="Calibri" w:cs="Times New Roman"/>
                <w:color w:val="000000"/>
                <w:lang w:eastAsia="pl-PL"/>
              </w:rPr>
            </w:pPr>
            <w:r>
              <w:rPr>
                <w:rFonts w:ascii="Calibri" w:hAnsi="Calibri"/>
                <w:color w:val="000000"/>
              </w:rPr>
              <w:t>TRPD2</w:t>
            </w:r>
          </w:p>
        </w:tc>
      </w:tr>
      <w:tr w:rsidR="000269B7" w:rsidRPr="00363816" w14:paraId="1BA8947E" w14:textId="7130FF1A" w:rsidTr="0002047C">
        <w:trPr>
          <w:trHeight w:val="600"/>
        </w:trPr>
        <w:tc>
          <w:tcPr>
            <w:tcW w:w="1327" w:type="dxa"/>
            <w:shd w:val="clear" w:color="auto" w:fill="auto"/>
            <w:hideMark/>
          </w:tcPr>
          <w:p w14:paraId="392E3DDF"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TRPD</w:t>
            </w:r>
          </w:p>
        </w:tc>
        <w:tc>
          <w:tcPr>
            <w:tcW w:w="808" w:type="dxa"/>
            <w:shd w:val="clear" w:color="auto" w:fill="auto"/>
            <w:hideMark/>
          </w:tcPr>
          <w:p w14:paraId="3E086948" w14:textId="77777777" w:rsidR="000269B7" w:rsidRPr="00363816" w:rsidRDefault="000269B7" w:rsidP="00363816">
            <w:pPr>
              <w:spacing w:after="0" w:line="240" w:lineRule="auto"/>
              <w:jc w:val="right"/>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3</w:t>
            </w:r>
          </w:p>
        </w:tc>
        <w:tc>
          <w:tcPr>
            <w:tcW w:w="1836" w:type="dxa"/>
            <w:shd w:val="clear" w:color="auto" w:fill="auto"/>
            <w:hideMark/>
          </w:tcPr>
          <w:p w14:paraId="63BBBDC1"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Błąd</w:t>
            </w:r>
          </w:p>
        </w:tc>
        <w:tc>
          <w:tcPr>
            <w:tcW w:w="3699" w:type="dxa"/>
            <w:shd w:val="clear" w:color="auto" w:fill="auto"/>
            <w:hideMark/>
          </w:tcPr>
          <w:p w14:paraId="346B83B5"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Podana data początkowa planowania jest wcześniejsza od daty zgłoszenia.</w:t>
            </w:r>
          </w:p>
        </w:tc>
        <w:tc>
          <w:tcPr>
            <w:tcW w:w="1487" w:type="dxa"/>
            <w:vAlign w:val="center"/>
          </w:tcPr>
          <w:p w14:paraId="7FB78A5E" w14:textId="43E9220E" w:rsidR="000269B7" w:rsidRPr="00363816" w:rsidRDefault="000269B7" w:rsidP="00363816">
            <w:pPr>
              <w:spacing w:after="0" w:line="240" w:lineRule="auto"/>
              <w:rPr>
                <w:rFonts w:ascii="Calibri" w:eastAsia="Times New Roman" w:hAnsi="Calibri" w:cs="Times New Roman"/>
                <w:color w:val="000000"/>
                <w:lang w:eastAsia="pl-PL"/>
              </w:rPr>
            </w:pPr>
            <w:r>
              <w:rPr>
                <w:rFonts w:ascii="Calibri" w:hAnsi="Calibri"/>
                <w:color w:val="000000"/>
              </w:rPr>
              <w:t>TRPD3</w:t>
            </w:r>
          </w:p>
        </w:tc>
      </w:tr>
      <w:tr w:rsidR="000269B7" w:rsidRPr="00363816" w14:paraId="56AF08DB" w14:textId="3F443727" w:rsidTr="0002047C">
        <w:trPr>
          <w:trHeight w:val="600"/>
        </w:trPr>
        <w:tc>
          <w:tcPr>
            <w:tcW w:w="1327" w:type="dxa"/>
            <w:shd w:val="clear" w:color="auto" w:fill="auto"/>
            <w:hideMark/>
          </w:tcPr>
          <w:p w14:paraId="2D55622B"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TRPD</w:t>
            </w:r>
          </w:p>
        </w:tc>
        <w:tc>
          <w:tcPr>
            <w:tcW w:w="808" w:type="dxa"/>
            <w:shd w:val="clear" w:color="auto" w:fill="auto"/>
            <w:hideMark/>
          </w:tcPr>
          <w:p w14:paraId="3FA3CE88" w14:textId="77777777" w:rsidR="000269B7" w:rsidRPr="00363816" w:rsidRDefault="000269B7" w:rsidP="00363816">
            <w:pPr>
              <w:spacing w:after="0" w:line="240" w:lineRule="auto"/>
              <w:jc w:val="right"/>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4</w:t>
            </w:r>
          </w:p>
        </w:tc>
        <w:tc>
          <w:tcPr>
            <w:tcW w:w="1836" w:type="dxa"/>
            <w:shd w:val="clear" w:color="auto" w:fill="auto"/>
            <w:hideMark/>
          </w:tcPr>
          <w:p w14:paraId="0A37191E"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Błąd</w:t>
            </w:r>
          </w:p>
        </w:tc>
        <w:tc>
          <w:tcPr>
            <w:tcW w:w="3699" w:type="dxa"/>
            <w:shd w:val="clear" w:color="auto" w:fill="auto"/>
            <w:hideMark/>
          </w:tcPr>
          <w:p w14:paraId="7ECB41FA"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Podano datę końcową planowania, która jest wcześniejsza od daty początkowej.</w:t>
            </w:r>
          </w:p>
        </w:tc>
        <w:tc>
          <w:tcPr>
            <w:tcW w:w="1487" w:type="dxa"/>
            <w:vAlign w:val="center"/>
          </w:tcPr>
          <w:p w14:paraId="3704A883" w14:textId="61CC553E" w:rsidR="000269B7" w:rsidRPr="00363816" w:rsidRDefault="000269B7" w:rsidP="00363816">
            <w:pPr>
              <w:spacing w:after="0" w:line="240" w:lineRule="auto"/>
              <w:rPr>
                <w:rFonts w:ascii="Calibri" w:eastAsia="Times New Roman" w:hAnsi="Calibri" w:cs="Times New Roman"/>
                <w:color w:val="000000"/>
                <w:lang w:eastAsia="pl-PL"/>
              </w:rPr>
            </w:pPr>
            <w:r>
              <w:rPr>
                <w:rFonts w:ascii="Calibri" w:hAnsi="Calibri"/>
                <w:color w:val="000000"/>
              </w:rPr>
              <w:t>TRPD4</w:t>
            </w:r>
          </w:p>
        </w:tc>
      </w:tr>
      <w:tr w:rsidR="000269B7" w:rsidRPr="00363816" w14:paraId="3BF6A43D" w14:textId="48C17F28" w:rsidTr="0002047C">
        <w:trPr>
          <w:trHeight w:val="907"/>
        </w:trPr>
        <w:tc>
          <w:tcPr>
            <w:tcW w:w="1327" w:type="dxa"/>
            <w:shd w:val="clear" w:color="auto" w:fill="auto"/>
            <w:hideMark/>
          </w:tcPr>
          <w:p w14:paraId="13F3AF46"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TRPD</w:t>
            </w:r>
          </w:p>
        </w:tc>
        <w:tc>
          <w:tcPr>
            <w:tcW w:w="808" w:type="dxa"/>
            <w:shd w:val="clear" w:color="auto" w:fill="auto"/>
            <w:hideMark/>
          </w:tcPr>
          <w:p w14:paraId="0697D19F" w14:textId="77777777" w:rsidR="000269B7" w:rsidRPr="00363816" w:rsidRDefault="000269B7" w:rsidP="00363816">
            <w:pPr>
              <w:spacing w:after="0" w:line="240" w:lineRule="auto"/>
              <w:jc w:val="right"/>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5</w:t>
            </w:r>
          </w:p>
        </w:tc>
        <w:tc>
          <w:tcPr>
            <w:tcW w:w="1836" w:type="dxa"/>
            <w:shd w:val="clear" w:color="auto" w:fill="auto"/>
            <w:hideMark/>
          </w:tcPr>
          <w:p w14:paraId="0951754A"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Błąd</w:t>
            </w:r>
          </w:p>
        </w:tc>
        <w:tc>
          <w:tcPr>
            <w:tcW w:w="3699" w:type="dxa"/>
            <w:shd w:val="clear" w:color="auto" w:fill="auto"/>
            <w:hideMark/>
          </w:tcPr>
          <w:p w14:paraId="150D5806"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Podana data końcowa planu w transakcji "plan dostaw" (PL) powinna być późniejsza co najmniej o jeden rok od daty początkowej planu.</w:t>
            </w:r>
          </w:p>
        </w:tc>
        <w:tc>
          <w:tcPr>
            <w:tcW w:w="1487" w:type="dxa"/>
            <w:vAlign w:val="center"/>
          </w:tcPr>
          <w:p w14:paraId="42380C01" w14:textId="76EF0369" w:rsidR="000269B7" w:rsidRPr="00363816" w:rsidRDefault="000269B7" w:rsidP="00363816">
            <w:pPr>
              <w:spacing w:after="0" w:line="240" w:lineRule="auto"/>
              <w:rPr>
                <w:rFonts w:ascii="Calibri" w:eastAsia="Times New Roman" w:hAnsi="Calibri" w:cs="Times New Roman"/>
                <w:color w:val="000000"/>
                <w:lang w:eastAsia="pl-PL"/>
              </w:rPr>
            </w:pPr>
            <w:r>
              <w:rPr>
                <w:rFonts w:ascii="Calibri" w:hAnsi="Calibri"/>
                <w:color w:val="000000"/>
              </w:rPr>
              <w:t>TRPD5</w:t>
            </w:r>
          </w:p>
        </w:tc>
      </w:tr>
      <w:tr w:rsidR="000269B7" w:rsidRPr="00363816" w14:paraId="40E426CC" w14:textId="7B316078" w:rsidTr="0002047C">
        <w:trPr>
          <w:trHeight w:val="849"/>
        </w:trPr>
        <w:tc>
          <w:tcPr>
            <w:tcW w:w="1327" w:type="dxa"/>
            <w:shd w:val="clear" w:color="auto" w:fill="auto"/>
            <w:hideMark/>
          </w:tcPr>
          <w:p w14:paraId="00078BA2"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TRPD</w:t>
            </w:r>
          </w:p>
        </w:tc>
        <w:tc>
          <w:tcPr>
            <w:tcW w:w="808" w:type="dxa"/>
            <w:shd w:val="clear" w:color="auto" w:fill="auto"/>
            <w:hideMark/>
          </w:tcPr>
          <w:p w14:paraId="3C8486AA" w14:textId="77777777" w:rsidR="000269B7" w:rsidRPr="00363816" w:rsidRDefault="000269B7" w:rsidP="00363816">
            <w:pPr>
              <w:spacing w:after="0" w:line="240" w:lineRule="auto"/>
              <w:jc w:val="right"/>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6</w:t>
            </w:r>
          </w:p>
        </w:tc>
        <w:tc>
          <w:tcPr>
            <w:tcW w:w="1836" w:type="dxa"/>
            <w:shd w:val="clear" w:color="auto" w:fill="auto"/>
            <w:hideMark/>
          </w:tcPr>
          <w:p w14:paraId="432F062B"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Ostrzeżenie</w:t>
            </w:r>
          </w:p>
        </w:tc>
        <w:tc>
          <w:tcPr>
            <w:tcW w:w="3699" w:type="dxa"/>
            <w:shd w:val="clear" w:color="auto" w:fill="auto"/>
            <w:hideMark/>
          </w:tcPr>
          <w:p w14:paraId="7E0C8200"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Podano datę końcową planu - data końcowa nie jest wymagana dla transakcji w rodzaju "wznowienia dostawy" (WZ) oraz "zakończenia dostaw" (ZA) .</w:t>
            </w:r>
          </w:p>
        </w:tc>
        <w:tc>
          <w:tcPr>
            <w:tcW w:w="1487" w:type="dxa"/>
            <w:vAlign w:val="center"/>
          </w:tcPr>
          <w:p w14:paraId="304EE131" w14:textId="4A62D5D2" w:rsidR="000269B7" w:rsidRPr="00363816" w:rsidRDefault="000269B7" w:rsidP="00363816">
            <w:pPr>
              <w:spacing w:after="0" w:line="240" w:lineRule="auto"/>
              <w:rPr>
                <w:rFonts w:ascii="Calibri" w:eastAsia="Times New Roman" w:hAnsi="Calibri" w:cs="Times New Roman"/>
                <w:color w:val="000000"/>
                <w:lang w:eastAsia="pl-PL"/>
              </w:rPr>
            </w:pPr>
            <w:r>
              <w:rPr>
                <w:rFonts w:ascii="Calibri" w:hAnsi="Calibri"/>
                <w:color w:val="000000"/>
              </w:rPr>
              <w:t>TRPD6</w:t>
            </w:r>
          </w:p>
        </w:tc>
      </w:tr>
      <w:tr w:rsidR="000269B7" w:rsidRPr="00363816" w14:paraId="0F465661" w14:textId="5D21E98B" w:rsidTr="0002047C">
        <w:trPr>
          <w:trHeight w:val="1200"/>
        </w:trPr>
        <w:tc>
          <w:tcPr>
            <w:tcW w:w="1327" w:type="dxa"/>
            <w:shd w:val="clear" w:color="auto" w:fill="auto"/>
            <w:hideMark/>
          </w:tcPr>
          <w:p w14:paraId="0BB13010"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TRPD</w:t>
            </w:r>
          </w:p>
        </w:tc>
        <w:tc>
          <w:tcPr>
            <w:tcW w:w="808" w:type="dxa"/>
            <w:shd w:val="clear" w:color="auto" w:fill="auto"/>
            <w:hideMark/>
          </w:tcPr>
          <w:p w14:paraId="278D8206" w14:textId="77777777" w:rsidR="000269B7" w:rsidRPr="00363816" w:rsidRDefault="000269B7" w:rsidP="00363816">
            <w:pPr>
              <w:spacing w:after="0" w:line="240" w:lineRule="auto"/>
              <w:jc w:val="right"/>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7</w:t>
            </w:r>
          </w:p>
        </w:tc>
        <w:tc>
          <w:tcPr>
            <w:tcW w:w="1836" w:type="dxa"/>
            <w:shd w:val="clear" w:color="auto" w:fill="auto"/>
            <w:hideMark/>
          </w:tcPr>
          <w:p w14:paraId="7AC1DA19"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Błąd</w:t>
            </w:r>
          </w:p>
        </w:tc>
        <w:tc>
          <w:tcPr>
            <w:tcW w:w="3699" w:type="dxa"/>
            <w:shd w:val="clear" w:color="auto" w:fill="auto"/>
            <w:hideMark/>
          </w:tcPr>
          <w:p w14:paraId="79D8DA94"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Nie podano wymaganego uzasadnienia wstrzymania lub zakończenia dostaw dla transakcji w rodzaju "wstrzymanie dostaw" (WS) lub "zakończenie dostaw" (ZA).</w:t>
            </w:r>
          </w:p>
        </w:tc>
        <w:tc>
          <w:tcPr>
            <w:tcW w:w="1487" w:type="dxa"/>
            <w:vAlign w:val="center"/>
          </w:tcPr>
          <w:p w14:paraId="7909640A" w14:textId="4CB1AABC" w:rsidR="000269B7" w:rsidRPr="00363816" w:rsidRDefault="000269B7" w:rsidP="00363816">
            <w:pPr>
              <w:spacing w:after="0" w:line="240" w:lineRule="auto"/>
              <w:rPr>
                <w:rFonts w:ascii="Calibri" w:eastAsia="Times New Roman" w:hAnsi="Calibri" w:cs="Times New Roman"/>
                <w:color w:val="000000"/>
                <w:lang w:eastAsia="pl-PL"/>
              </w:rPr>
            </w:pPr>
            <w:r>
              <w:rPr>
                <w:rFonts w:ascii="Calibri" w:hAnsi="Calibri"/>
                <w:color w:val="000000"/>
              </w:rPr>
              <w:t>TRPD7</w:t>
            </w:r>
          </w:p>
        </w:tc>
      </w:tr>
      <w:tr w:rsidR="000269B7" w:rsidRPr="00363816" w14:paraId="360C50F2" w14:textId="784FDF12" w:rsidTr="0002047C">
        <w:trPr>
          <w:trHeight w:val="600"/>
        </w:trPr>
        <w:tc>
          <w:tcPr>
            <w:tcW w:w="1327" w:type="dxa"/>
            <w:shd w:val="clear" w:color="auto" w:fill="auto"/>
            <w:hideMark/>
          </w:tcPr>
          <w:p w14:paraId="186C8F66"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TRPD</w:t>
            </w:r>
          </w:p>
        </w:tc>
        <w:tc>
          <w:tcPr>
            <w:tcW w:w="808" w:type="dxa"/>
            <w:shd w:val="clear" w:color="auto" w:fill="auto"/>
            <w:hideMark/>
          </w:tcPr>
          <w:p w14:paraId="17C5EC76" w14:textId="77777777" w:rsidR="000269B7" w:rsidRPr="00363816" w:rsidRDefault="000269B7" w:rsidP="00363816">
            <w:pPr>
              <w:spacing w:after="0" w:line="240" w:lineRule="auto"/>
              <w:jc w:val="right"/>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8</w:t>
            </w:r>
          </w:p>
        </w:tc>
        <w:tc>
          <w:tcPr>
            <w:tcW w:w="1836" w:type="dxa"/>
            <w:shd w:val="clear" w:color="auto" w:fill="auto"/>
            <w:hideMark/>
          </w:tcPr>
          <w:p w14:paraId="1F0D2B62"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Błąd</w:t>
            </w:r>
          </w:p>
        </w:tc>
        <w:tc>
          <w:tcPr>
            <w:tcW w:w="3699" w:type="dxa"/>
            <w:shd w:val="clear" w:color="auto" w:fill="auto"/>
            <w:hideMark/>
          </w:tcPr>
          <w:p w14:paraId="57461123"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Nie określono pozycji planu w transakcji "plan dostaw" (PL).</w:t>
            </w:r>
          </w:p>
        </w:tc>
        <w:tc>
          <w:tcPr>
            <w:tcW w:w="1487" w:type="dxa"/>
            <w:vAlign w:val="center"/>
          </w:tcPr>
          <w:p w14:paraId="2B2DB717" w14:textId="56EFD925" w:rsidR="000269B7" w:rsidRPr="00363816" w:rsidRDefault="000269B7" w:rsidP="00363816">
            <w:pPr>
              <w:spacing w:after="0" w:line="240" w:lineRule="auto"/>
              <w:rPr>
                <w:rFonts w:ascii="Calibri" w:eastAsia="Times New Roman" w:hAnsi="Calibri" w:cs="Times New Roman"/>
                <w:color w:val="000000"/>
                <w:lang w:eastAsia="pl-PL"/>
              </w:rPr>
            </w:pPr>
            <w:r>
              <w:rPr>
                <w:rFonts w:ascii="Calibri" w:hAnsi="Calibri"/>
                <w:color w:val="000000"/>
              </w:rPr>
              <w:t>TRPD8</w:t>
            </w:r>
          </w:p>
        </w:tc>
      </w:tr>
      <w:tr w:rsidR="000269B7" w:rsidRPr="00363816" w14:paraId="3B085B52" w14:textId="13D5C972" w:rsidTr="0002047C">
        <w:trPr>
          <w:trHeight w:val="600"/>
        </w:trPr>
        <w:tc>
          <w:tcPr>
            <w:tcW w:w="1327" w:type="dxa"/>
            <w:shd w:val="clear" w:color="auto" w:fill="auto"/>
            <w:hideMark/>
          </w:tcPr>
          <w:p w14:paraId="118A169A"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TRPDPLAN</w:t>
            </w:r>
          </w:p>
        </w:tc>
        <w:tc>
          <w:tcPr>
            <w:tcW w:w="808" w:type="dxa"/>
            <w:shd w:val="clear" w:color="auto" w:fill="auto"/>
            <w:hideMark/>
          </w:tcPr>
          <w:p w14:paraId="7991DEBE" w14:textId="77777777" w:rsidR="000269B7" w:rsidRPr="00363816" w:rsidRDefault="000269B7" w:rsidP="00363816">
            <w:pPr>
              <w:spacing w:after="0" w:line="240" w:lineRule="auto"/>
              <w:jc w:val="right"/>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9</w:t>
            </w:r>
          </w:p>
        </w:tc>
        <w:tc>
          <w:tcPr>
            <w:tcW w:w="1836" w:type="dxa"/>
            <w:shd w:val="clear" w:color="auto" w:fill="auto"/>
            <w:hideMark/>
          </w:tcPr>
          <w:p w14:paraId="6C1B2631"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Błąd</w:t>
            </w:r>
          </w:p>
        </w:tc>
        <w:tc>
          <w:tcPr>
            <w:tcW w:w="3699" w:type="dxa"/>
            <w:shd w:val="clear" w:color="auto" w:fill="auto"/>
            <w:hideMark/>
          </w:tcPr>
          <w:p w14:paraId="689519B6"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Podano wielkość dostawy w pozycji planu dostaw o wartości mniejszej od zera.</w:t>
            </w:r>
          </w:p>
        </w:tc>
        <w:tc>
          <w:tcPr>
            <w:tcW w:w="1487" w:type="dxa"/>
            <w:vAlign w:val="center"/>
          </w:tcPr>
          <w:p w14:paraId="0B9DD6F6" w14:textId="4A6A3B08" w:rsidR="000269B7" w:rsidRPr="00363816" w:rsidRDefault="000269B7" w:rsidP="00363816">
            <w:pPr>
              <w:spacing w:after="0" w:line="240" w:lineRule="auto"/>
              <w:rPr>
                <w:rFonts w:ascii="Calibri" w:eastAsia="Times New Roman" w:hAnsi="Calibri" w:cs="Times New Roman"/>
                <w:color w:val="000000"/>
                <w:lang w:eastAsia="pl-PL"/>
              </w:rPr>
            </w:pPr>
            <w:r>
              <w:rPr>
                <w:rFonts w:ascii="Calibri" w:hAnsi="Calibri"/>
                <w:color w:val="000000"/>
              </w:rPr>
              <w:t>TRPDPLAN9</w:t>
            </w:r>
          </w:p>
        </w:tc>
      </w:tr>
      <w:tr w:rsidR="000269B7" w:rsidRPr="00363816" w14:paraId="0AE4B7EC" w14:textId="414C45DA" w:rsidTr="0002047C">
        <w:trPr>
          <w:trHeight w:val="1200"/>
        </w:trPr>
        <w:tc>
          <w:tcPr>
            <w:tcW w:w="1327" w:type="dxa"/>
            <w:shd w:val="clear" w:color="auto" w:fill="auto"/>
            <w:hideMark/>
          </w:tcPr>
          <w:p w14:paraId="4AA42A76"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TRPDPLAN</w:t>
            </w:r>
          </w:p>
        </w:tc>
        <w:tc>
          <w:tcPr>
            <w:tcW w:w="808" w:type="dxa"/>
            <w:shd w:val="clear" w:color="auto" w:fill="auto"/>
            <w:hideMark/>
          </w:tcPr>
          <w:p w14:paraId="16FDCA42" w14:textId="77777777" w:rsidR="000269B7" w:rsidRPr="00363816" w:rsidRDefault="000269B7" w:rsidP="00363816">
            <w:pPr>
              <w:spacing w:after="0" w:line="240" w:lineRule="auto"/>
              <w:jc w:val="right"/>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10</w:t>
            </w:r>
          </w:p>
        </w:tc>
        <w:tc>
          <w:tcPr>
            <w:tcW w:w="1836" w:type="dxa"/>
            <w:shd w:val="clear" w:color="auto" w:fill="auto"/>
            <w:hideMark/>
          </w:tcPr>
          <w:p w14:paraId="21451434"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Błąd</w:t>
            </w:r>
          </w:p>
        </w:tc>
        <w:tc>
          <w:tcPr>
            <w:tcW w:w="3699" w:type="dxa"/>
            <w:shd w:val="clear" w:color="auto" w:fill="auto"/>
            <w:hideMark/>
          </w:tcPr>
          <w:p w14:paraId="7224DAA4"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Podana wartość roku i numeru tygodnia w roku w pozycji planu dostaw nie mieści się w okresie wyznaczonym przez datę początkową i końcową planu dostaw.</w:t>
            </w:r>
          </w:p>
        </w:tc>
        <w:tc>
          <w:tcPr>
            <w:tcW w:w="1487" w:type="dxa"/>
            <w:vAlign w:val="center"/>
          </w:tcPr>
          <w:p w14:paraId="262095A9" w14:textId="68676C88" w:rsidR="000269B7" w:rsidRPr="00363816" w:rsidRDefault="000269B7" w:rsidP="00363816">
            <w:pPr>
              <w:spacing w:after="0" w:line="240" w:lineRule="auto"/>
              <w:rPr>
                <w:rFonts w:ascii="Calibri" w:eastAsia="Times New Roman" w:hAnsi="Calibri" w:cs="Times New Roman"/>
                <w:color w:val="000000"/>
                <w:lang w:eastAsia="pl-PL"/>
              </w:rPr>
            </w:pPr>
            <w:r>
              <w:rPr>
                <w:rFonts w:ascii="Calibri" w:hAnsi="Calibri"/>
                <w:color w:val="000000"/>
              </w:rPr>
              <w:t>TRPDPLAN10</w:t>
            </w:r>
          </w:p>
        </w:tc>
      </w:tr>
      <w:tr w:rsidR="000269B7" w:rsidRPr="00363816" w14:paraId="65B14435" w14:textId="4B1A4996" w:rsidTr="0002047C">
        <w:trPr>
          <w:trHeight w:val="870"/>
        </w:trPr>
        <w:tc>
          <w:tcPr>
            <w:tcW w:w="1327" w:type="dxa"/>
            <w:shd w:val="clear" w:color="auto" w:fill="auto"/>
            <w:hideMark/>
          </w:tcPr>
          <w:p w14:paraId="03709368"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TRPDPLAN</w:t>
            </w:r>
          </w:p>
        </w:tc>
        <w:tc>
          <w:tcPr>
            <w:tcW w:w="808" w:type="dxa"/>
            <w:shd w:val="clear" w:color="auto" w:fill="auto"/>
            <w:hideMark/>
          </w:tcPr>
          <w:p w14:paraId="10D3B8E0" w14:textId="77777777" w:rsidR="000269B7" w:rsidRPr="00363816" w:rsidRDefault="000269B7" w:rsidP="00363816">
            <w:pPr>
              <w:spacing w:after="0" w:line="240" w:lineRule="auto"/>
              <w:jc w:val="right"/>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11</w:t>
            </w:r>
          </w:p>
        </w:tc>
        <w:tc>
          <w:tcPr>
            <w:tcW w:w="1836" w:type="dxa"/>
            <w:shd w:val="clear" w:color="auto" w:fill="auto"/>
            <w:hideMark/>
          </w:tcPr>
          <w:p w14:paraId="256836C7"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Błąd</w:t>
            </w:r>
          </w:p>
        </w:tc>
        <w:tc>
          <w:tcPr>
            <w:tcW w:w="3699" w:type="dxa"/>
            <w:shd w:val="clear" w:color="auto" w:fill="auto"/>
            <w:hideMark/>
          </w:tcPr>
          <w:p w14:paraId="2A0A3C1F" w14:textId="77777777" w:rsidR="000269B7" w:rsidRPr="00363816" w:rsidRDefault="000269B7" w:rsidP="00363816">
            <w:pPr>
              <w:spacing w:after="0" w:line="240" w:lineRule="auto"/>
              <w:rPr>
                <w:rFonts w:ascii="Calibri" w:eastAsia="Times New Roman" w:hAnsi="Calibri" w:cs="Times New Roman"/>
                <w:color w:val="000000"/>
                <w:lang w:eastAsia="pl-PL"/>
              </w:rPr>
            </w:pPr>
            <w:r w:rsidRPr="00363816">
              <w:rPr>
                <w:rFonts w:ascii="Calibri" w:eastAsia="Times New Roman" w:hAnsi="Calibri" w:cs="Times New Roman"/>
                <w:color w:val="000000"/>
                <w:lang w:eastAsia="pl-PL"/>
              </w:rPr>
              <w:t>Podana wartość roku i numeru tygodnia w roku w pozycji planu dostaw ma wartość niezgodną z normą ISO-8601.</w:t>
            </w:r>
          </w:p>
        </w:tc>
        <w:tc>
          <w:tcPr>
            <w:tcW w:w="1487" w:type="dxa"/>
            <w:vAlign w:val="center"/>
          </w:tcPr>
          <w:p w14:paraId="4A85ED7D" w14:textId="62BB9A4F" w:rsidR="000269B7" w:rsidRPr="00363816" w:rsidRDefault="000269B7" w:rsidP="00363816">
            <w:pPr>
              <w:spacing w:after="0" w:line="240" w:lineRule="auto"/>
              <w:rPr>
                <w:rFonts w:ascii="Calibri" w:eastAsia="Times New Roman" w:hAnsi="Calibri" w:cs="Times New Roman"/>
                <w:color w:val="000000"/>
                <w:lang w:eastAsia="pl-PL"/>
              </w:rPr>
            </w:pPr>
            <w:r>
              <w:rPr>
                <w:rFonts w:ascii="Calibri" w:hAnsi="Calibri"/>
                <w:color w:val="000000"/>
              </w:rPr>
              <w:t>TRPDPLAN11</w:t>
            </w:r>
          </w:p>
        </w:tc>
      </w:tr>
    </w:tbl>
    <w:p w14:paraId="1EE64097" w14:textId="77777777" w:rsidR="00F2442B" w:rsidRPr="00F2442B" w:rsidRDefault="00F2442B" w:rsidP="00F2442B">
      <w:pPr>
        <w:rPr>
          <w:lang w:eastAsia="pl-PL"/>
        </w:rPr>
      </w:pPr>
    </w:p>
    <w:sectPr w:rsidR="00F2442B" w:rsidRPr="00F2442B" w:rsidSect="0053482D">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6C735" w14:textId="77777777" w:rsidR="00492E63" w:rsidRDefault="00492E63" w:rsidP="00E36478">
      <w:pPr>
        <w:spacing w:after="0" w:line="240" w:lineRule="auto"/>
      </w:pPr>
      <w:r>
        <w:separator/>
      </w:r>
    </w:p>
  </w:endnote>
  <w:endnote w:type="continuationSeparator" w:id="0">
    <w:p w14:paraId="7A7E77DA" w14:textId="77777777" w:rsidR="00492E63" w:rsidRDefault="00492E63" w:rsidP="00E3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charset w:val="EE"/>
    <w:family w:val="swiss"/>
    <w:pitch w:val="variable"/>
    <w:sig w:usb0="A1002AEF" w:usb1="8000787B" w:usb2="00000008" w:usb3="00000000" w:csb0="000100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EEDEF" w14:textId="77777777" w:rsidR="00B735AC" w:rsidRPr="00A64796" w:rsidRDefault="00B735AC" w:rsidP="0031267D">
    <w:pPr>
      <w:tabs>
        <w:tab w:val="center" w:pos="4536"/>
        <w:tab w:val="right" w:pos="9072"/>
      </w:tabs>
      <w:spacing w:after="0" w:line="240" w:lineRule="auto"/>
      <w:contextualSpacing/>
      <w:jc w:val="center"/>
      <w:rPr>
        <w:sz w:val="20"/>
        <w:szCs w:val="20"/>
        <w:lang w:eastAsia="pl-PL"/>
      </w:rPr>
    </w:pPr>
    <w:r w:rsidRPr="00162FB0">
      <w:rPr>
        <w:noProof/>
        <w:sz w:val="20"/>
        <w:szCs w:val="20"/>
        <w:lang w:eastAsia="pl-PL"/>
      </w:rPr>
      <w:drawing>
        <wp:inline distT="0" distB="0" distL="0" distR="0" wp14:anchorId="5DCAE04E" wp14:editId="4B0BF963">
          <wp:extent cx="5743575" cy="10477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047750"/>
                  </a:xfrm>
                  <a:prstGeom prst="rect">
                    <a:avLst/>
                  </a:prstGeom>
                  <a:noFill/>
                  <a:ln>
                    <a:noFill/>
                  </a:ln>
                </pic:spPr>
              </pic:pic>
            </a:graphicData>
          </a:graphic>
        </wp:inline>
      </w:drawing>
    </w:r>
    <w:r w:rsidRPr="00154D44">
      <w:rPr>
        <w:iCs/>
        <w:sz w:val="14"/>
        <w:szCs w:val="14"/>
        <w:lang w:eastAsia="pl-PL"/>
      </w:rPr>
      <w:t xml:space="preserve">Projekt Dziedzinowe systemy teleinformatyczne systemu informacji w ochronie zdrowia, </w:t>
    </w:r>
    <w:r w:rsidRPr="00154D44">
      <w:rPr>
        <w:iCs/>
        <w:sz w:val="14"/>
        <w:szCs w:val="14"/>
        <w:lang w:eastAsia="pl-PL"/>
      </w:rPr>
      <w:br/>
      <w:t xml:space="preserve">współfinansowany przez Unię Europejską ze środków Europejskiego Funduszu Rozwoju Regionalnego oraz budżetu państwa w ramach osi priorytetowej </w:t>
    </w:r>
    <w:r w:rsidRPr="00154D44">
      <w:rPr>
        <w:iCs/>
        <w:sz w:val="14"/>
        <w:szCs w:val="14"/>
        <w:lang w:eastAsia="pl-PL"/>
      </w:rPr>
      <w:br/>
      <w:t xml:space="preserve">"Społeczeństwo informacyjne - budowa elektronicznej administracji" Programu Operacyjnego Innowacyjna Gospodarka 2007-2013 </w:t>
    </w:r>
    <w:r w:rsidRPr="00154D44">
      <w:rPr>
        <w:iCs/>
        <w:sz w:val="14"/>
        <w:szCs w:val="14"/>
        <w:lang w:eastAsia="pl-PL"/>
      </w:rPr>
      <w:br/>
      <w:t>"Dotacje na innowacje" "Inwestujemy w Waszą przyszłość"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40506" w14:textId="77777777" w:rsidR="00492E63" w:rsidRDefault="00492E63" w:rsidP="00E36478">
      <w:pPr>
        <w:spacing w:after="0" w:line="240" w:lineRule="auto"/>
      </w:pPr>
      <w:r>
        <w:separator/>
      </w:r>
    </w:p>
  </w:footnote>
  <w:footnote w:type="continuationSeparator" w:id="0">
    <w:p w14:paraId="1254C843" w14:textId="77777777" w:rsidR="00492E63" w:rsidRDefault="00492E63" w:rsidP="00E36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4EFC1" w14:textId="77777777" w:rsidR="00B735AC" w:rsidRPr="009565AD" w:rsidRDefault="00B735AC" w:rsidP="0053482D">
    <w:pPr>
      <w:pStyle w:val="Nagwek"/>
      <w:jc w:val="right"/>
    </w:pPr>
    <w:r w:rsidRPr="009565AD">
      <w:t xml:space="preserve">Strona </w:t>
    </w:r>
    <w:r w:rsidRPr="009565AD">
      <w:rPr>
        <w:b/>
        <w:bCs/>
      </w:rPr>
      <w:fldChar w:fldCharType="begin"/>
    </w:r>
    <w:r w:rsidRPr="009565AD">
      <w:rPr>
        <w:b/>
        <w:bCs/>
      </w:rPr>
      <w:instrText>PAGE</w:instrText>
    </w:r>
    <w:r w:rsidRPr="009565AD">
      <w:rPr>
        <w:b/>
        <w:bCs/>
      </w:rPr>
      <w:fldChar w:fldCharType="separate"/>
    </w:r>
    <w:r w:rsidR="00134195">
      <w:rPr>
        <w:b/>
        <w:bCs/>
        <w:noProof/>
      </w:rPr>
      <w:t>10</w:t>
    </w:r>
    <w:r w:rsidRPr="009565AD">
      <w:rPr>
        <w:b/>
        <w:bCs/>
      </w:rPr>
      <w:fldChar w:fldCharType="end"/>
    </w:r>
    <w:r w:rsidRPr="009565AD">
      <w:t xml:space="preserve"> z </w:t>
    </w:r>
    <w:r w:rsidRPr="009565AD">
      <w:rPr>
        <w:b/>
        <w:bCs/>
      </w:rPr>
      <w:fldChar w:fldCharType="begin"/>
    </w:r>
    <w:r w:rsidRPr="009565AD">
      <w:rPr>
        <w:b/>
        <w:bCs/>
      </w:rPr>
      <w:instrText>NUMPAGES</w:instrText>
    </w:r>
    <w:r w:rsidRPr="009565AD">
      <w:rPr>
        <w:b/>
        <w:bCs/>
      </w:rPr>
      <w:fldChar w:fldCharType="separate"/>
    </w:r>
    <w:r w:rsidR="00134195">
      <w:rPr>
        <w:b/>
        <w:bCs/>
        <w:noProof/>
      </w:rPr>
      <w:t>33</w:t>
    </w:r>
    <w:r w:rsidRPr="009565AD">
      <w:rPr>
        <w:b/>
        <w:bCs/>
      </w:rPr>
      <w:fldChar w:fldCharType="end"/>
    </w:r>
  </w:p>
  <w:p w14:paraId="209E6CE6" w14:textId="77777777" w:rsidR="00B735AC" w:rsidRDefault="00B735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C2A4"/>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 w15:restartNumberingAfterBreak="0">
    <w:nsid w:val="004F4EBC"/>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2" w15:restartNumberingAfterBreak="0">
    <w:nsid w:val="005F2F4B"/>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3" w15:restartNumberingAfterBreak="0">
    <w:nsid w:val="0060F42F"/>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4" w15:restartNumberingAfterBreak="0">
    <w:nsid w:val="009CEA80"/>
    <w:multiLevelType w:val="multilevel"/>
    <w:tmpl w:val="00000001"/>
    <w:name w:val="HTML-List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5" w15:restartNumberingAfterBreak="0">
    <w:nsid w:val="00BDAC2A"/>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6" w15:restartNumberingAfterBreak="0">
    <w:nsid w:val="00C21A76"/>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7" w15:restartNumberingAfterBreak="0">
    <w:nsid w:val="00C32197"/>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8" w15:restartNumberingAfterBreak="0">
    <w:nsid w:val="00C67590"/>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9" w15:restartNumberingAfterBreak="0">
    <w:nsid w:val="00D4C314"/>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0" w15:restartNumberingAfterBreak="0">
    <w:nsid w:val="00D82704"/>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1" w15:restartNumberingAfterBreak="0">
    <w:nsid w:val="00D8E257"/>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2" w15:restartNumberingAfterBreak="0">
    <w:nsid w:val="00DBA557"/>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3" w15:restartNumberingAfterBreak="0">
    <w:nsid w:val="00F80774"/>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4" w15:restartNumberingAfterBreak="0">
    <w:nsid w:val="00F80775"/>
    <w:multiLevelType w:val="multilevel"/>
    <w:tmpl w:val="00000002"/>
    <w:name w:val="HTML-List2"/>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5" w15:restartNumberingAfterBreak="0">
    <w:nsid w:val="00FBABCD"/>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6" w15:restartNumberingAfterBreak="0">
    <w:nsid w:val="00FD4C5F"/>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7" w15:restartNumberingAfterBreak="0">
    <w:nsid w:val="01014BF2"/>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8" w15:restartNumberingAfterBreak="0">
    <w:nsid w:val="010CD463"/>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9" w15:restartNumberingAfterBreak="0">
    <w:nsid w:val="010D44F1"/>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20" w15:restartNumberingAfterBreak="0">
    <w:nsid w:val="0CA964DE"/>
    <w:multiLevelType w:val="hybridMultilevel"/>
    <w:tmpl w:val="73448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D196B3"/>
    <w:multiLevelType w:val="multilevel"/>
    <w:tmpl w:val="00000004"/>
    <w:name w:val="HTML-List4"/>
    <w:lvl w:ilvl="0">
      <w:start w:val="1"/>
      <w:numFmt w:val="bullet"/>
      <w:pStyle w:val="punktowanie"/>
      <w:lvlText w:val="·"/>
      <w:lvlJc w:val="left"/>
      <w:rPr>
        <w:rFonts w:ascii="Symbol" w:hAnsi="Symbol"/>
        <w:color w:val="000000"/>
        <w:sz w:val="22"/>
      </w:rPr>
    </w:lvl>
    <w:lvl w:ilvl="1">
      <w:start w:val="1"/>
      <w:numFmt w:val="bullet"/>
      <w:lvlText w:val="·"/>
      <w:lvlJc w:val="left"/>
      <w:rPr>
        <w:rFonts w:ascii="Symbol" w:hAnsi="Symbol"/>
        <w:color w:val="000000"/>
        <w:sz w:val="22"/>
      </w:rPr>
    </w:lvl>
    <w:lvl w:ilvl="2">
      <w:start w:val="1"/>
      <w:numFmt w:val="bullet"/>
      <w:lvlText w:val="·"/>
      <w:lvlJc w:val="left"/>
      <w:rPr>
        <w:rFonts w:ascii="Symbol" w:hAnsi="Symbol"/>
        <w:color w:val="000000"/>
        <w:sz w:val="22"/>
      </w:rPr>
    </w:lvl>
    <w:lvl w:ilvl="3">
      <w:start w:val="1"/>
      <w:numFmt w:val="bullet"/>
      <w:lvlText w:val="·"/>
      <w:lvlJc w:val="left"/>
      <w:rPr>
        <w:rFonts w:ascii="Symbol" w:hAnsi="Symbol"/>
        <w:color w:val="000000"/>
        <w:sz w:val="22"/>
      </w:rPr>
    </w:lvl>
    <w:lvl w:ilvl="4">
      <w:start w:val="1"/>
      <w:numFmt w:val="bullet"/>
      <w:lvlText w:val="·"/>
      <w:lvlJc w:val="left"/>
      <w:rPr>
        <w:rFonts w:ascii="Symbol" w:hAnsi="Symbol"/>
        <w:color w:val="000000"/>
        <w:sz w:val="22"/>
      </w:rPr>
    </w:lvl>
    <w:lvl w:ilvl="5">
      <w:start w:val="1"/>
      <w:numFmt w:val="bullet"/>
      <w:lvlText w:val="·"/>
      <w:lvlJc w:val="left"/>
      <w:rPr>
        <w:rFonts w:ascii="Symbol" w:hAnsi="Symbol"/>
        <w:color w:val="000000"/>
        <w:sz w:val="22"/>
      </w:rPr>
    </w:lvl>
    <w:lvl w:ilvl="6">
      <w:start w:val="1"/>
      <w:numFmt w:val="bullet"/>
      <w:lvlText w:val="·"/>
      <w:lvlJc w:val="left"/>
      <w:rPr>
        <w:rFonts w:ascii="Symbol" w:hAnsi="Symbol"/>
        <w:color w:val="000000"/>
        <w:sz w:val="22"/>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1AD196B4"/>
    <w:multiLevelType w:val="multilevel"/>
    <w:tmpl w:val="00000005"/>
    <w:name w:val="HTML-List5"/>
    <w:lvl w:ilvl="0">
      <w:start w:val="1"/>
      <w:numFmt w:val="bullet"/>
      <w:pStyle w:val="Tabelapunktowanie2"/>
      <w:lvlText w:val="·"/>
      <w:lvlJc w:val="left"/>
      <w:rPr>
        <w:rFonts w:ascii="Symbol" w:hAnsi="Symbol"/>
        <w:color w:val="000000"/>
        <w:sz w:val="22"/>
      </w:rPr>
    </w:lvl>
    <w:lvl w:ilvl="1">
      <w:start w:val="1"/>
      <w:numFmt w:val="bullet"/>
      <w:lvlText w:val="·"/>
      <w:lvlJc w:val="left"/>
      <w:rPr>
        <w:rFonts w:ascii="Symbol" w:hAnsi="Symbol"/>
        <w:color w:val="000000"/>
        <w:sz w:val="22"/>
      </w:rPr>
    </w:lvl>
    <w:lvl w:ilvl="2">
      <w:start w:val="1"/>
      <w:numFmt w:val="bullet"/>
      <w:lvlText w:val="·"/>
      <w:lvlJc w:val="left"/>
      <w:rPr>
        <w:rFonts w:ascii="Symbol" w:hAnsi="Symbol"/>
        <w:color w:val="000000"/>
        <w:sz w:val="22"/>
      </w:rPr>
    </w:lvl>
    <w:lvl w:ilvl="3">
      <w:start w:val="1"/>
      <w:numFmt w:val="bullet"/>
      <w:lvlText w:val="·"/>
      <w:lvlJc w:val="left"/>
      <w:rPr>
        <w:rFonts w:ascii="Symbol" w:hAnsi="Symbol"/>
        <w:color w:val="000000"/>
        <w:sz w:val="22"/>
      </w:rPr>
    </w:lvl>
    <w:lvl w:ilvl="4">
      <w:start w:val="1"/>
      <w:numFmt w:val="bullet"/>
      <w:lvlText w:val="·"/>
      <w:lvlJc w:val="left"/>
      <w:rPr>
        <w:rFonts w:ascii="Symbol" w:hAnsi="Symbol"/>
        <w:color w:val="000000"/>
        <w:sz w:val="22"/>
      </w:rPr>
    </w:lvl>
    <w:lvl w:ilvl="5">
      <w:start w:val="1"/>
      <w:numFmt w:val="bullet"/>
      <w:lvlText w:val="·"/>
      <w:lvlJc w:val="left"/>
      <w:rPr>
        <w:rFonts w:ascii="Symbol" w:hAnsi="Symbol"/>
        <w:color w:val="000000"/>
        <w:sz w:val="22"/>
      </w:rPr>
    </w:lvl>
    <w:lvl w:ilvl="6">
      <w:start w:val="1"/>
      <w:numFmt w:val="bullet"/>
      <w:lvlText w:val="·"/>
      <w:lvlJc w:val="left"/>
      <w:rPr>
        <w:rFonts w:ascii="Symbol" w:hAnsi="Symbol"/>
        <w:color w:val="000000"/>
        <w:sz w:val="22"/>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15:restartNumberingAfterBreak="0">
    <w:nsid w:val="1AD196B5"/>
    <w:multiLevelType w:val="multilevel"/>
    <w:tmpl w:val="00000006"/>
    <w:name w:val="HTML-List6"/>
    <w:lvl w:ilvl="0">
      <w:start w:val="1"/>
      <w:numFmt w:val="bullet"/>
      <w:pStyle w:val="Tabela-punktowanie"/>
      <w:lvlText w:val="·"/>
      <w:lvlJc w:val="left"/>
      <w:rPr>
        <w:rFonts w:ascii="Symbol" w:hAnsi="Symbol"/>
        <w:color w:val="000000"/>
        <w:sz w:val="22"/>
      </w:rPr>
    </w:lvl>
    <w:lvl w:ilvl="1">
      <w:start w:val="1"/>
      <w:numFmt w:val="bullet"/>
      <w:lvlText w:val="·"/>
      <w:lvlJc w:val="left"/>
      <w:rPr>
        <w:rFonts w:ascii="Symbol" w:hAnsi="Symbol"/>
        <w:color w:val="000000"/>
        <w:sz w:val="22"/>
      </w:rPr>
    </w:lvl>
    <w:lvl w:ilvl="2">
      <w:start w:val="1"/>
      <w:numFmt w:val="bullet"/>
      <w:lvlText w:val="·"/>
      <w:lvlJc w:val="left"/>
      <w:rPr>
        <w:rFonts w:ascii="Symbol" w:hAnsi="Symbol"/>
        <w:color w:val="000000"/>
        <w:sz w:val="22"/>
      </w:rPr>
    </w:lvl>
    <w:lvl w:ilvl="3">
      <w:start w:val="1"/>
      <w:numFmt w:val="bullet"/>
      <w:lvlText w:val="·"/>
      <w:lvlJc w:val="left"/>
      <w:rPr>
        <w:rFonts w:ascii="Symbol" w:hAnsi="Symbol"/>
        <w:color w:val="000000"/>
        <w:sz w:val="22"/>
      </w:rPr>
    </w:lvl>
    <w:lvl w:ilvl="4">
      <w:start w:val="1"/>
      <w:numFmt w:val="bullet"/>
      <w:lvlText w:val="·"/>
      <w:lvlJc w:val="left"/>
      <w:rPr>
        <w:rFonts w:ascii="Symbol" w:hAnsi="Symbol"/>
        <w:color w:val="000000"/>
        <w:sz w:val="22"/>
      </w:rPr>
    </w:lvl>
    <w:lvl w:ilvl="5">
      <w:start w:val="1"/>
      <w:numFmt w:val="bullet"/>
      <w:lvlText w:val="·"/>
      <w:lvlJc w:val="left"/>
      <w:rPr>
        <w:rFonts w:ascii="Symbol" w:hAnsi="Symbol"/>
        <w:color w:val="000000"/>
        <w:sz w:val="22"/>
      </w:rPr>
    </w:lvl>
    <w:lvl w:ilvl="6">
      <w:start w:val="1"/>
      <w:numFmt w:val="bullet"/>
      <w:lvlText w:val="·"/>
      <w:lvlJc w:val="left"/>
      <w:rPr>
        <w:rFonts w:ascii="Symbol" w:hAnsi="Symbol"/>
        <w:color w:val="000000"/>
        <w:sz w:val="22"/>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15:restartNumberingAfterBreak="0">
    <w:nsid w:val="1AD19920"/>
    <w:multiLevelType w:val="multilevel"/>
    <w:tmpl w:val="00000001"/>
    <w:lvl w:ilvl="0">
      <w:start w:val="1"/>
      <w:numFmt w:val="bullet"/>
      <w:pStyle w:val="wypunktowanie"/>
      <w:lvlText w:val="·"/>
      <w:lvlJc w:val="left"/>
      <w:rPr>
        <w:rFonts w:ascii="Symbol" w:hAnsi="Symbol"/>
        <w:color w:val="000000"/>
        <w:sz w:val="22"/>
      </w:rPr>
    </w:lvl>
    <w:lvl w:ilvl="1">
      <w:start w:val="1"/>
      <w:numFmt w:val="bullet"/>
      <w:lvlText w:val="·"/>
      <w:lvlJc w:val="left"/>
      <w:rPr>
        <w:rFonts w:ascii="Symbol" w:hAnsi="Symbol"/>
        <w:color w:val="000000"/>
        <w:sz w:val="22"/>
      </w:rPr>
    </w:lvl>
    <w:lvl w:ilvl="2">
      <w:start w:val="1"/>
      <w:numFmt w:val="bullet"/>
      <w:lvlText w:val="·"/>
      <w:lvlJc w:val="left"/>
      <w:rPr>
        <w:rFonts w:ascii="Symbol" w:hAnsi="Symbol"/>
        <w:color w:val="000000"/>
        <w:sz w:val="22"/>
      </w:rPr>
    </w:lvl>
    <w:lvl w:ilvl="3">
      <w:start w:val="1"/>
      <w:numFmt w:val="bullet"/>
      <w:lvlText w:val="·"/>
      <w:lvlJc w:val="left"/>
      <w:rPr>
        <w:rFonts w:ascii="Symbol" w:hAnsi="Symbol"/>
        <w:color w:val="000000"/>
        <w:sz w:val="22"/>
      </w:rPr>
    </w:lvl>
    <w:lvl w:ilvl="4">
      <w:start w:val="1"/>
      <w:numFmt w:val="bullet"/>
      <w:lvlText w:val="·"/>
      <w:lvlJc w:val="left"/>
      <w:rPr>
        <w:rFonts w:ascii="Symbol" w:hAnsi="Symbol"/>
        <w:color w:val="000000"/>
        <w:sz w:val="22"/>
      </w:rPr>
    </w:lvl>
    <w:lvl w:ilvl="5">
      <w:start w:val="1"/>
      <w:numFmt w:val="bullet"/>
      <w:lvlText w:val="·"/>
      <w:lvlJc w:val="left"/>
      <w:rPr>
        <w:rFonts w:ascii="Symbol" w:hAnsi="Symbol"/>
        <w:color w:val="000000"/>
        <w:sz w:val="22"/>
      </w:rPr>
    </w:lvl>
    <w:lvl w:ilvl="6">
      <w:start w:val="1"/>
      <w:numFmt w:val="bullet"/>
      <w:lvlText w:val="·"/>
      <w:lvlJc w:val="left"/>
      <w:rPr>
        <w:rFonts w:ascii="Symbol" w:hAnsi="Symbol"/>
        <w:color w:val="000000"/>
        <w:sz w:val="22"/>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15:restartNumberingAfterBreak="0">
    <w:nsid w:val="1AD19921"/>
    <w:multiLevelType w:val="multilevel"/>
    <w:tmpl w:val="00000002"/>
    <w:lvl w:ilvl="0">
      <w:start w:val="1"/>
      <w:numFmt w:val="bullet"/>
      <w:pStyle w:val="tabelanumeracja"/>
      <w:lvlText w:val="·"/>
      <w:lvlJc w:val="left"/>
      <w:rPr>
        <w:rFonts w:ascii="Symbol" w:hAnsi="Symbol"/>
        <w:color w:val="000000"/>
        <w:sz w:val="22"/>
      </w:rPr>
    </w:lvl>
    <w:lvl w:ilvl="1">
      <w:start w:val="1"/>
      <w:numFmt w:val="bullet"/>
      <w:lvlText w:val="·"/>
      <w:lvlJc w:val="left"/>
      <w:rPr>
        <w:rFonts w:ascii="Symbol" w:hAnsi="Symbol"/>
        <w:color w:val="000000"/>
        <w:sz w:val="22"/>
      </w:rPr>
    </w:lvl>
    <w:lvl w:ilvl="2">
      <w:start w:val="1"/>
      <w:numFmt w:val="bullet"/>
      <w:lvlText w:val="·"/>
      <w:lvlJc w:val="left"/>
      <w:rPr>
        <w:rFonts w:ascii="Symbol" w:hAnsi="Symbol"/>
        <w:color w:val="000000"/>
        <w:sz w:val="22"/>
      </w:rPr>
    </w:lvl>
    <w:lvl w:ilvl="3">
      <w:start w:val="1"/>
      <w:numFmt w:val="bullet"/>
      <w:lvlText w:val="·"/>
      <w:lvlJc w:val="left"/>
      <w:rPr>
        <w:rFonts w:ascii="Symbol" w:hAnsi="Symbol"/>
        <w:color w:val="000000"/>
        <w:sz w:val="22"/>
      </w:rPr>
    </w:lvl>
    <w:lvl w:ilvl="4">
      <w:start w:val="1"/>
      <w:numFmt w:val="bullet"/>
      <w:lvlText w:val="·"/>
      <w:lvlJc w:val="left"/>
      <w:rPr>
        <w:rFonts w:ascii="Symbol" w:hAnsi="Symbol"/>
        <w:color w:val="000000"/>
        <w:sz w:val="22"/>
      </w:rPr>
    </w:lvl>
    <w:lvl w:ilvl="5">
      <w:start w:val="1"/>
      <w:numFmt w:val="bullet"/>
      <w:lvlText w:val="·"/>
      <w:lvlJc w:val="left"/>
      <w:rPr>
        <w:rFonts w:ascii="Symbol" w:hAnsi="Symbol"/>
        <w:color w:val="000000"/>
        <w:sz w:val="22"/>
      </w:rPr>
    </w:lvl>
    <w:lvl w:ilvl="6">
      <w:start w:val="1"/>
      <w:numFmt w:val="bullet"/>
      <w:lvlText w:val="·"/>
      <w:lvlJc w:val="left"/>
      <w:rPr>
        <w:rFonts w:ascii="Symbol" w:hAnsi="Symbol"/>
        <w:color w:val="000000"/>
        <w:sz w:val="22"/>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15:restartNumberingAfterBreak="0">
    <w:nsid w:val="1AD19922"/>
    <w:multiLevelType w:val="multilevel"/>
    <w:tmpl w:val="00000003"/>
    <w:name w:val="HTML-List3"/>
    <w:lvl w:ilvl="0">
      <w:start w:val="1"/>
      <w:numFmt w:val="bullet"/>
      <w:pStyle w:val="Numerowaniepoz1"/>
      <w:lvlText w:val="·"/>
      <w:lvlJc w:val="left"/>
      <w:rPr>
        <w:rFonts w:ascii="Symbol" w:hAnsi="Symbol"/>
        <w:color w:val="000000"/>
        <w:sz w:val="22"/>
      </w:rPr>
    </w:lvl>
    <w:lvl w:ilvl="1">
      <w:start w:val="1"/>
      <w:numFmt w:val="bullet"/>
      <w:lvlText w:val="·"/>
      <w:lvlJc w:val="left"/>
      <w:rPr>
        <w:rFonts w:ascii="Symbol" w:hAnsi="Symbol"/>
        <w:color w:val="000000"/>
        <w:sz w:val="22"/>
      </w:rPr>
    </w:lvl>
    <w:lvl w:ilvl="2">
      <w:start w:val="1"/>
      <w:numFmt w:val="bullet"/>
      <w:lvlText w:val="·"/>
      <w:lvlJc w:val="left"/>
      <w:rPr>
        <w:rFonts w:ascii="Symbol" w:hAnsi="Symbol"/>
        <w:color w:val="000000"/>
        <w:sz w:val="22"/>
      </w:rPr>
    </w:lvl>
    <w:lvl w:ilvl="3">
      <w:start w:val="1"/>
      <w:numFmt w:val="bullet"/>
      <w:lvlText w:val="·"/>
      <w:lvlJc w:val="left"/>
      <w:rPr>
        <w:rFonts w:ascii="Symbol" w:hAnsi="Symbol"/>
        <w:color w:val="000000"/>
        <w:sz w:val="22"/>
      </w:rPr>
    </w:lvl>
    <w:lvl w:ilvl="4">
      <w:start w:val="1"/>
      <w:numFmt w:val="bullet"/>
      <w:lvlText w:val="·"/>
      <w:lvlJc w:val="left"/>
      <w:rPr>
        <w:rFonts w:ascii="Symbol" w:hAnsi="Symbol"/>
        <w:color w:val="000000"/>
        <w:sz w:val="22"/>
      </w:rPr>
    </w:lvl>
    <w:lvl w:ilvl="5">
      <w:start w:val="1"/>
      <w:numFmt w:val="bullet"/>
      <w:lvlText w:val="·"/>
      <w:lvlJc w:val="left"/>
      <w:rPr>
        <w:rFonts w:ascii="Symbol" w:hAnsi="Symbol"/>
        <w:color w:val="000000"/>
        <w:sz w:val="22"/>
      </w:rPr>
    </w:lvl>
    <w:lvl w:ilvl="6">
      <w:start w:val="1"/>
      <w:numFmt w:val="bullet"/>
      <w:lvlText w:val="·"/>
      <w:lvlJc w:val="left"/>
      <w:rPr>
        <w:rFonts w:ascii="Symbol" w:hAnsi="Symbol"/>
        <w:color w:val="000000"/>
        <w:sz w:val="22"/>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15:restartNumberingAfterBreak="0">
    <w:nsid w:val="1AD19923"/>
    <w:multiLevelType w:val="multilevel"/>
    <w:tmpl w:val="00000004"/>
    <w:lvl w:ilvl="0">
      <w:start w:val="1"/>
      <w:numFmt w:val="bullet"/>
      <w:pStyle w:val="Tabelanumerowanie1"/>
      <w:lvlText w:val="·"/>
      <w:lvlJc w:val="left"/>
      <w:rPr>
        <w:rFonts w:ascii="Symbol" w:hAnsi="Symbol"/>
        <w:color w:val="000000"/>
        <w:sz w:val="22"/>
      </w:rPr>
    </w:lvl>
    <w:lvl w:ilvl="1">
      <w:start w:val="1"/>
      <w:numFmt w:val="bullet"/>
      <w:lvlText w:val="·"/>
      <w:lvlJc w:val="left"/>
      <w:rPr>
        <w:rFonts w:ascii="Symbol" w:hAnsi="Symbol"/>
        <w:color w:val="000000"/>
        <w:sz w:val="22"/>
      </w:rPr>
    </w:lvl>
    <w:lvl w:ilvl="2">
      <w:start w:val="1"/>
      <w:numFmt w:val="bullet"/>
      <w:lvlText w:val="·"/>
      <w:lvlJc w:val="left"/>
      <w:rPr>
        <w:rFonts w:ascii="Symbol" w:hAnsi="Symbol"/>
        <w:color w:val="000000"/>
        <w:sz w:val="22"/>
      </w:rPr>
    </w:lvl>
    <w:lvl w:ilvl="3">
      <w:start w:val="1"/>
      <w:numFmt w:val="bullet"/>
      <w:lvlText w:val="·"/>
      <w:lvlJc w:val="left"/>
      <w:rPr>
        <w:rFonts w:ascii="Symbol" w:hAnsi="Symbol"/>
        <w:color w:val="000000"/>
        <w:sz w:val="22"/>
      </w:rPr>
    </w:lvl>
    <w:lvl w:ilvl="4">
      <w:start w:val="1"/>
      <w:numFmt w:val="bullet"/>
      <w:lvlText w:val="·"/>
      <w:lvlJc w:val="left"/>
      <w:rPr>
        <w:rFonts w:ascii="Symbol" w:hAnsi="Symbol"/>
        <w:color w:val="000000"/>
        <w:sz w:val="22"/>
      </w:rPr>
    </w:lvl>
    <w:lvl w:ilvl="5">
      <w:start w:val="1"/>
      <w:numFmt w:val="bullet"/>
      <w:lvlText w:val="·"/>
      <w:lvlJc w:val="left"/>
      <w:rPr>
        <w:rFonts w:ascii="Symbol" w:hAnsi="Symbol"/>
        <w:color w:val="000000"/>
        <w:sz w:val="22"/>
      </w:rPr>
    </w:lvl>
    <w:lvl w:ilvl="6">
      <w:start w:val="1"/>
      <w:numFmt w:val="bullet"/>
      <w:lvlText w:val="·"/>
      <w:lvlJc w:val="left"/>
      <w:rPr>
        <w:rFonts w:ascii="Symbol" w:hAnsi="Symbol"/>
        <w:color w:val="000000"/>
        <w:sz w:val="22"/>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15:restartNumberingAfterBreak="0">
    <w:nsid w:val="1AD19924"/>
    <w:multiLevelType w:val="multilevel"/>
    <w:tmpl w:val="00000005"/>
    <w:lvl w:ilvl="0">
      <w:start w:val="1"/>
      <w:numFmt w:val="bullet"/>
      <w:pStyle w:val="Punktowaniepoz1"/>
      <w:lvlText w:val="·"/>
      <w:lvlJc w:val="left"/>
      <w:rPr>
        <w:rFonts w:ascii="Symbol" w:hAnsi="Symbol"/>
        <w:color w:val="000000"/>
        <w:sz w:val="22"/>
      </w:rPr>
    </w:lvl>
    <w:lvl w:ilvl="1">
      <w:start w:val="1"/>
      <w:numFmt w:val="bullet"/>
      <w:lvlText w:val="·"/>
      <w:lvlJc w:val="left"/>
      <w:rPr>
        <w:rFonts w:ascii="Symbol" w:hAnsi="Symbol"/>
        <w:color w:val="000000"/>
        <w:sz w:val="22"/>
      </w:rPr>
    </w:lvl>
    <w:lvl w:ilvl="2">
      <w:start w:val="1"/>
      <w:numFmt w:val="bullet"/>
      <w:lvlText w:val="·"/>
      <w:lvlJc w:val="left"/>
      <w:rPr>
        <w:rFonts w:ascii="Symbol" w:hAnsi="Symbol"/>
        <w:color w:val="000000"/>
        <w:sz w:val="22"/>
      </w:rPr>
    </w:lvl>
    <w:lvl w:ilvl="3">
      <w:start w:val="1"/>
      <w:numFmt w:val="bullet"/>
      <w:lvlText w:val="·"/>
      <w:lvlJc w:val="left"/>
      <w:rPr>
        <w:rFonts w:ascii="Symbol" w:hAnsi="Symbol"/>
        <w:color w:val="000000"/>
        <w:sz w:val="22"/>
      </w:rPr>
    </w:lvl>
    <w:lvl w:ilvl="4">
      <w:start w:val="1"/>
      <w:numFmt w:val="bullet"/>
      <w:lvlText w:val="·"/>
      <w:lvlJc w:val="left"/>
      <w:rPr>
        <w:rFonts w:ascii="Symbol" w:hAnsi="Symbol"/>
        <w:color w:val="000000"/>
        <w:sz w:val="22"/>
      </w:rPr>
    </w:lvl>
    <w:lvl w:ilvl="5">
      <w:start w:val="1"/>
      <w:numFmt w:val="bullet"/>
      <w:lvlText w:val="·"/>
      <w:lvlJc w:val="left"/>
      <w:rPr>
        <w:rFonts w:ascii="Symbol" w:hAnsi="Symbol"/>
        <w:color w:val="000000"/>
        <w:sz w:val="22"/>
      </w:rPr>
    </w:lvl>
    <w:lvl w:ilvl="6">
      <w:start w:val="1"/>
      <w:numFmt w:val="bullet"/>
      <w:lvlText w:val="·"/>
      <w:lvlJc w:val="left"/>
      <w:rPr>
        <w:rFonts w:ascii="Symbol" w:hAnsi="Symbol"/>
        <w:color w:val="000000"/>
        <w:sz w:val="22"/>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15:restartNumberingAfterBreak="0">
    <w:nsid w:val="1AD19925"/>
    <w:multiLevelType w:val="multilevel"/>
    <w:tmpl w:val="00000006"/>
    <w:lvl w:ilvl="0">
      <w:start w:val="1"/>
      <w:numFmt w:val="bullet"/>
      <w:pStyle w:val="Punktowaniepoz2"/>
      <w:lvlText w:val="·"/>
      <w:lvlJc w:val="left"/>
      <w:rPr>
        <w:rFonts w:ascii="Symbol" w:hAnsi="Symbol"/>
        <w:color w:val="000000"/>
        <w:sz w:val="22"/>
      </w:rPr>
    </w:lvl>
    <w:lvl w:ilvl="1">
      <w:start w:val="1"/>
      <w:numFmt w:val="bullet"/>
      <w:lvlText w:val="·"/>
      <w:lvlJc w:val="left"/>
      <w:rPr>
        <w:rFonts w:ascii="Symbol" w:hAnsi="Symbol"/>
        <w:color w:val="000000"/>
        <w:sz w:val="22"/>
      </w:rPr>
    </w:lvl>
    <w:lvl w:ilvl="2">
      <w:start w:val="1"/>
      <w:numFmt w:val="bullet"/>
      <w:lvlText w:val="·"/>
      <w:lvlJc w:val="left"/>
      <w:rPr>
        <w:rFonts w:ascii="Symbol" w:hAnsi="Symbol"/>
        <w:color w:val="000000"/>
        <w:sz w:val="22"/>
      </w:rPr>
    </w:lvl>
    <w:lvl w:ilvl="3">
      <w:start w:val="1"/>
      <w:numFmt w:val="bullet"/>
      <w:lvlText w:val="·"/>
      <w:lvlJc w:val="left"/>
      <w:rPr>
        <w:rFonts w:ascii="Symbol" w:hAnsi="Symbol"/>
        <w:color w:val="000000"/>
        <w:sz w:val="22"/>
      </w:rPr>
    </w:lvl>
    <w:lvl w:ilvl="4">
      <w:start w:val="1"/>
      <w:numFmt w:val="bullet"/>
      <w:lvlText w:val="·"/>
      <w:lvlJc w:val="left"/>
      <w:rPr>
        <w:rFonts w:ascii="Symbol" w:hAnsi="Symbol"/>
        <w:color w:val="000000"/>
        <w:sz w:val="22"/>
      </w:rPr>
    </w:lvl>
    <w:lvl w:ilvl="5">
      <w:start w:val="1"/>
      <w:numFmt w:val="bullet"/>
      <w:lvlText w:val="·"/>
      <w:lvlJc w:val="left"/>
      <w:rPr>
        <w:rFonts w:ascii="Symbol" w:hAnsi="Symbol"/>
        <w:color w:val="000000"/>
        <w:sz w:val="22"/>
      </w:rPr>
    </w:lvl>
    <w:lvl w:ilvl="6">
      <w:start w:val="1"/>
      <w:numFmt w:val="bullet"/>
      <w:lvlText w:val="·"/>
      <w:lvlJc w:val="left"/>
      <w:rPr>
        <w:rFonts w:ascii="Symbol" w:hAnsi="Symbol"/>
        <w:color w:val="000000"/>
        <w:sz w:val="22"/>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15:restartNumberingAfterBreak="0">
    <w:nsid w:val="1AD19926"/>
    <w:multiLevelType w:val="multilevel"/>
    <w:tmpl w:val="00000007"/>
    <w:name w:val="HTML-List7"/>
    <w:lvl w:ilvl="0">
      <w:start w:val="1"/>
      <w:numFmt w:val="bullet"/>
      <w:pStyle w:val="Punktowaniepoz3"/>
      <w:lvlText w:val="·"/>
      <w:lvlJc w:val="left"/>
      <w:rPr>
        <w:rFonts w:ascii="Symbol" w:hAnsi="Symbol"/>
        <w:color w:val="000000"/>
        <w:sz w:val="22"/>
      </w:rPr>
    </w:lvl>
    <w:lvl w:ilvl="1">
      <w:start w:val="1"/>
      <w:numFmt w:val="bullet"/>
      <w:lvlText w:val="·"/>
      <w:lvlJc w:val="left"/>
      <w:rPr>
        <w:rFonts w:ascii="Symbol" w:hAnsi="Symbol"/>
        <w:color w:val="000000"/>
        <w:sz w:val="22"/>
      </w:rPr>
    </w:lvl>
    <w:lvl w:ilvl="2">
      <w:start w:val="1"/>
      <w:numFmt w:val="bullet"/>
      <w:lvlText w:val="·"/>
      <w:lvlJc w:val="left"/>
      <w:rPr>
        <w:rFonts w:ascii="Symbol" w:hAnsi="Symbol"/>
        <w:color w:val="000000"/>
        <w:sz w:val="22"/>
      </w:rPr>
    </w:lvl>
    <w:lvl w:ilvl="3">
      <w:start w:val="1"/>
      <w:numFmt w:val="bullet"/>
      <w:lvlText w:val="·"/>
      <w:lvlJc w:val="left"/>
      <w:rPr>
        <w:rFonts w:ascii="Symbol" w:hAnsi="Symbol"/>
        <w:color w:val="000000"/>
        <w:sz w:val="22"/>
      </w:rPr>
    </w:lvl>
    <w:lvl w:ilvl="4">
      <w:start w:val="1"/>
      <w:numFmt w:val="bullet"/>
      <w:lvlText w:val="·"/>
      <w:lvlJc w:val="left"/>
      <w:rPr>
        <w:rFonts w:ascii="Symbol" w:hAnsi="Symbol"/>
        <w:color w:val="000000"/>
        <w:sz w:val="22"/>
      </w:rPr>
    </w:lvl>
    <w:lvl w:ilvl="5">
      <w:start w:val="1"/>
      <w:numFmt w:val="bullet"/>
      <w:lvlText w:val="·"/>
      <w:lvlJc w:val="left"/>
      <w:rPr>
        <w:rFonts w:ascii="Symbol" w:hAnsi="Symbol"/>
        <w:color w:val="000000"/>
        <w:sz w:val="22"/>
      </w:rPr>
    </w:lvl>
    <w:lvl w:ilvl="6">
      <w:start w:val="1"/>
      <w:numFmt w:val="bullet"/>
      <w:lvlText w:val="·"/>
      <w:lvlJc w:val="left"/>
      <w:rPr>
        <w:rFonts w:ascii="Symbol" w:hAnsi="Symbol"/>
        <w:color w:val="000000"/>
        <w:sz w:val="22"/>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2A35A9B1"/>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32" w15:restartNumberingAfterBreak="0">
    <w:nsid w:val="2B27D116"/>
    <w:multiLevelType w:val="multilevel"/>
    <w:tmpl w:val="0000000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33" w15:restartNumberingAfterBreak="0">
    <w:nsid w:val="38915AC3"/>
    <w:multiLevelType w:val="multilevel"/>
    <w:tmpl w:val="6F0A5DBC"/>
    <w:name w:val="Naglowkowa"/>
    <w:lvl w:ilvl="0">
      <w:start w:val="1"/>
      <w:numFmt w:val="decimal"/>
      <w:lvlText w:val="%1."/>
      <w:lvlJc w:val="left"/>
      <w:rPr>
        <w:rFonts w:cs="Symbol"/>
      </w:rPr>
    </w:lvl>
    <w:lvl w:ilvl="1">
      <w:start w:val="1"/>
      <w:numFmt w:val="decimal"/>
      <w:lvlText w:val="%1.%2."/>
      <w:lvlJc w:val="left"/>
      <w:rPr>
        <w:rFonts w:cs="Symbol"/>
      </w:rPr>
    </w:lvl>
    <w:lvl w:ilvl="2">
      <w:start w:val="1"/>
      <w:numFmt w:val="decimal"/>
      <w:lvlText w:val="%1.%2.%3."/>
      <w:lvlJc w:val="left"/>
      <w:rPr>
        <w:rFonts w:cs="Symbol"/>
      </w:rPr>
    </w:lvl>
    <w:lvl w:ilvl="3">
      <w:start w:val="1"/>
      <w:numFmt w:val="decimal"/>
      <w:lvlText w:val="%1.%2.%3.%4"/>
      <w:lvlJc w:val="left"/>
      <w:rPr>
        <w:rFonts w:cs="Symbol"/>
      </w:rPr>
    </w:lvl>
    <w:lvl w:ilvl="4">
      <w:start w:val="1"/>
      <w:numFmt w:val="decimal"/>
      <w:lvlText w:val="%1.%2.%3.%4.%5"/>
      <w:lvlJc w:val="left"/>
      <w:rPr>
        <w:rFonts w:cs="Symbol"/>
      </w:rPr>
    </w:lvl>
    <w:lvl w:ilvl="5">
      <w:start w:val="1"/>
      <w:numFmt w:val="decimal"/>
      <w:lvlText w:val="%1.%2.%3.%4.%5.%6"/>
      <w:lvlJc w:val="left"/>
      <w:rPr>
        <w:rFonts w:cs="Symbol"/>
      </w:rPr>
    </w:lvl>
    <w:lvl w:ilvl="6">
      <w:start w:val="1"/>
      <w:numFmt w:val="decimal"/>
      <w:lvlText w:val="%1.%2.%3.%4.%5.%6.%7"/>
      <w:lvlJc w:val="left"/>
      <w:rPr>
        <w:rFonts w:cs="Symbol"/>
      </w:rPr>
    </w:lvl>
    <w:lvl w:ilvl="7">
      <w:start w:val="1"/>
      <w:numFmt w:val="decimal"/>
      <w:lvlText w:val="%1.%2.%3.%4.%5.%6.%7.%8"/>
      <w:lvlJc w:val="left"/>
      <w:rPr>
        <w:rFonts w:cs="Symbol"/>
      </w:rPr>
    </w:lvl>
    <w:lvl w:ilvl="8">
      <w:start w:val="1"/>
      <w:numFmt w:val="decimal"/>
      <w:lvlText w:val="%1.%2.%3.%4.%5.%6.%7.%8.%9"/>
      <w:lvlJc w:val="left"/>
      <w:rPr>
        <w:rFonts w:cs="Symbol"/>
      </w:rPr>
    </w:lvl>
  </w:abstractNum>
  <w:abstractNum w:abstractNumId="34" w15:restartNumberingAfterBreak="0">
    <w:nsid w:val="477B7B7E"/>
    <w:multiLevelType w:val="hybridMultilevel"/>
    <w:tmpl w:val="2DD82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3A4EE1"/>
    <w:multiLevelType w:val="multilevel"/>
    <w:tmpl w:val="A61CFFA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EB11959"/>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893478D"/>
    <w:multiLevelType w:val="hybridMultilevel"/>
    <w:tmpl w:val="73448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17B91"/>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9" w15:restartNumberingAfterBreak="0">
    <w:nsid w:val="61385E09"/>
    <w:multiLevelType w:val="hybridMultilevel"/>
    <w:tmpl w:val="84CAD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4E6254C"/>
    <w:multiLevelType w:val="hybridMultilevel"/>
    <w:tmpl w:val="FD788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453461"/>
    <w:multiLevelType w:val="multilevel"/>
    <w:tmpl w:val="6F0A5DC4"/>
    <w:name w:val="List174658859_1"/>
    <w:lvl w:ilvl="0">
      <w:start w:val="1"/>
      <w:numFmt w:val="decimal"/>
      <w:lvlText w:val="%1."/>
      <w:lvlJc w:val="left"/>
      <w:rPr>
        <w:rFonts w:cs="Times New Roman"/>
        <w:b/>
        <w:smallCaps/>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15:restartNumberingAfterBreak="0">
    <w:nsid w:val="73C8111E"/>
    <w:multiLevelType w:val="multilevel"/>
    <w:tmpl w:val="7E342FF8"/>
    <w:name w:val="List891256269_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15:restartNumberingAfterBreak="0">
    <w:nsid w:val="73C81120"/>
    <w:multiLevelType w:val="multilevel"/>
    <w:tmpl w:val="7E342FFA"/>
    <w:name w:val="List946285294_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15:restartNumberingAfterBreak="0">
    <w:nsid w:val="73C81129"/>
    <w:multiLevelType w:val="multilevel"/>
    <w:tmpl w:val="7E343003"/>
    <w:name w:val="List562726978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73C8112A"/>
    <w:multiLevelType w:val="multilevel"/>
    <w:tmpl w:val="7E343004"/>
    <w:name w:val="List562745776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73C8112B"/>
    <w:multiLevelType w:val="multilevel"/>
    <w:tmpl w:val="7E343005"/>
    <w:name w:val="List23965388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0"/>
  </w:num>
  <w:num w:numId="18">
    <w:abstractNumId w:val="1"/>
  </w:num>
  <w:num w:numId="19">
    <w:abstractNumId w:val="2"/>
  </w:num>
  <w:num w:numId="20">
    <w:abstractNumId w:val="3"/>
  </w:num>
  <w:num w:numId="21">
    <w:abstractNumId w:val="4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6"/>
  </w:num>
  <w:num w:numId="33">
    <w:abstractNumId w:val="20"/>
  </w:num>
  <w:num w:numId="34">
    <w:abstractNumId w:val="39"/>
  </w:num>
  <w:num w:numId="35">
    <w:abstractNumId w:val="34"/>
  </w:num>
  <w:num w:numId="36">
    <w:abstractNumId w:val="37"/>
  </w:num>
  <w:num w:numId="37">
    <w:abstractNumId w:val="31"/>
  </w:num>
  <w:num w:numId="38">
    <w:abstractNumId w:val="32"/>
  </w:num>
  <w:num w:numId="39">
    <w:abstractNumId w:val="35"/>
  </w:num>
  <w:num w:numId="40">
    <w:abstractNumId w:val="38"/>
  </w:num>
  <w:num w:numId="41">
    <w:abstractNumId w:val="38"/>
  </w:num>
  <w:num w:numId="42">
    <w:abstractNumId w:val="38"/>
  </w:num>
  <w:num w:numId="43">
    <w:abstractNumId w:val="38"/>
  </w:num>
  <w:num w:numId="44">
    <w:abstractNumId w:val="38"/>
  </w:num>
  <w:num w:numId="45">
    <w:abstractNumId w:val="38"/>
  </w:num>
  <w:num w:numId="46">
    <w:abstractNumId w:val="38"/>
  </w:num>
  <w:num w:numId="47">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B1"/>
    <w:rsid w:val="00012B21"/>
    <w:rsid w:val="00013455"/>
    <w:rsid w:val="000174A3"/>
    <w:rsid w:val="0001755E"/>
    <w:rsid w:val="000269B7"/>
    <w:rsid w:val="00033B87"/>
    <w:rsid w:val="000352DD"/>
    <w:rsid w:val="00040D0E"/>
    <w:rsid w:val="00043686"/>
    <w:rsid w:val="000820F6"/>
    <w:rsid w:val="0009489D"/>
    <w:rsid w:val="000B020D"/>
    <w:rsid w:val="000B2F6F"/>
    <w:rsid w:val="000C4009"/>
    <w:rsid w:val="000D0F48"/>
    <w:rsid w:val="000D702E"/>
    <w:rsid w:val="00106F09"/>
    <w:rsid w:val="00111C75"/>
    <w:rsid w:val="00121EB3"/>
    <w:rsid w:val="00126314"/>
    <w:rsid w:val="001338F8"/>
    <w:rsid w:val="00134195"/>
    <w:rsid w:val="001353F1"/>
    <w:rsid w:val="00140A24"/>
    <w:rsid w:val="00143A78"/>
    <w:rsid w:val="00144549"/>
    <w:rsid w:val="00144CB0"/>
    <w:rsid w:val="00151A00"/>
    <w:rsid w:val="001538B8"/>
    <w:rsid w:val="00154D44"/>
    <w:rsid w:val="001701B8"/>
    <w:rsid w:val="0018773C"/>
    <w:rsid w:val="001D2E84"/>
    <w:rsid w:val="001E036B"/>
    <w:rsid w:val="001F5F7B"/>
    <w:rsid w:val="001F66C6"/>
    <w:rsid w:val="00201D36"/>
    <w:rsid w:val="0020424D"/>
    <w:rsid w:val="00240AAE"/>
    <w:rsid w:val="002524B1"/>
    <w:rsid w:val="00253C97"/>
    <w:rsid w:val="0026460D"/>
    <w:rsid w:val="002759FD"/>
    <w:rsid w:val="00280284"/>
    <w:rsid w:val="00284630"/>
    <w:rsid w:val="002949CF"/>
    <w:rsid w:val="00297294"/>
    <w:rsid w:val="002A67D1"/>
    <w:rsid w:val="002B3279"/>
    <w:rsid w:val="002B36CF"/>
    <w:rsid w:val="002C57E7"/>
    <w:rsid w:val="002C5E53"/>
    <w:rsid w:val="002C5E7B"/>
    <w:rsid w:val="002D653D"/>
    <w:rsid w:val="002E476F"/>
    <w:rsid w:val="002E4794"/>
    <w:rsid w:val="002E73A3"/>
    <w:rsid w:val="003059F9"/>
    <w:rsid w:val="0031267D"/>
    <w:rsid w:val="00315807"/>
    <w:rsid w:val="00363816"/>
    <w:rsid w:val="00374A0E"/>
    <w:rsid w:val="00377AA6"/>
    <w:rsid w:val="00383BF0"/>
    <w:rsid w:val="003901F0"/>
    <w:rsid w:val="003911DD"/>
    <w:rsid w:val="003939B6"/>
    <w:rsid w:val="003A38B1"/>
    <w:rsid w:val="003B5527"/>
    <w:rsid w:val="003B6F94"/>
    <w:rsid w:val="003F40B5"/>
    <w:rsid w:val="003F4AB1"/>
    <w:rsid w:val="003F4DB2"/>
    <w:rsid w:val="00405B5C"/>
    <w:rsid w:val="00432999"/>
    <w:rsid w:val="00441149"/>
    <w:rsid w:val="0044225F"/>
    <w:rsid w:val="004502A1"/>
    <w:rsid w:val="00456A5F"/>
    <w:rsid w:val="00462CFD"/>
    <w:rsid w:val="004631AA"/>
    <w:rsid w:val="00482406"/>
    <w:rsid w:val="004827AC"/>
    <w:rsid w:val="00492E63"/>
    <w:rsid w:val="004A1BEB"/>
    <w:rsid w:val="004B780E"/>
    <w:rsid w:val="004C3523"/>
    <w:rsid w:val="004D5741"/>
    <w:rsid w:val="004D6DAF"/>
    <w:rsid w:val="00516B61"/>
    <w:rsid w:val="005225F1"/>
    <w:rsid w:val="0053482D"/>
    <w:rsid w:val="00546C35"/>
    <w:rsid w:val="00553857"/>
    <w:rsid w:val="005555C1"/>
    <w:rsid w:val="00576254"/>
    <w:rsid w:val="005C3A18"/>
    <w:rsid w:val="005D608E"/>
    <w:rsid w:val="005F6253"/>
    <w:rsid w:val="00624467"/>
    <w:rsid w:val="0062750E"/>
    <w:rsid w:val="00640D6A"/>
    <w:rsid w:val="00643BC8"/>
    <w:rsid w:val="006725B5"/>
    <w:rsid w:val="00690935"/>
    <w:rsid w:val="006916B4"/>
    <w:rsid w:val="006A49B0"/>
    <w:rsid w:val="006D295F"/>
    <w:rsid w:val="006D78BE"/>
    <w:rsid w:val="006E46F6"/>
    <w:rsid w:val="00703ABC"/>
    <w:rsid w:val="0070533D"/>
    <w:rsid w:val="0073406E"/>
    <w:rsid w:val="00741369"/>
    <w:rsid w:val="00746702"/>
    <w:rsid w:val="00775C3F"/>
    <w:rsid w:val="00790596"/>
    <w:rsid w:val="007927C2"/>
    <w:rsid w:val="00795CB1"/>
    <w:rsid w:val="007C3759"/>
    <w:rsid w:val="007C59B4"/>
    <w:rsid w:val="007D716A"/>
    <w:rsid w:val="008028AA"/>
    <w:rsid w:val="00805F8A"/>
    <w:rsid w:val="00807E82"/>
    <w:rsid w:val="0081099A"/>
    <w:rsid w:val="00811D52"/>
    <w:rsid w:val="0083796F"/>
    <w:rsid w:val="00850D68"/>
    <w:rsid w:val="00856706"/>
    <w:rsid w:val="008617B5"/>
    <w:rsid w:val="00880C77"/>
    <w:rsid w:val="00881653"/>
    <w:rsid w:val="00887856"/>
    <w:rsid w:val="008A70BE"/>
    <w:rsid w:val="008B6DD4"/>
    <w:rsid w:val="008C121D"/>
    <w:rsid w:val="008E7071"/>
    <w:rsid w:val="008F7A9D"/>
    <w:rsid w:val="00912617"/>
    <w:rsid w:val="009131CC"/>
    <w:rsid w:val="00923DC6"/>
    <w:rsid w:val="00924FBE"/>
    <w:rsid w:val="0093175E"/>
    <w:rsid w:val="0093536B"/>
    <w:rsid w:val="009769A4"/>
    <w:rsid w:val="009815E2"/>
    <w:rsid w:val="00985614"/>
    <w:rsid w:val="00987346"/>
    <w:rsid w:val="0099595D"/>
    <w:rsid w:val="009D132E"/>
    <w:rsid w:val="009E2737"/>
    <w:rsid w:val="009E3B05"/>
    <w:rsid w:val="009F4FE9"/>
    <w:rsid w:val="009F567F"/>
    <w:rsid w:val="00A44245"/>
    <w:rsid w:val="00A460A9"/>
    <w:rsid w:val="00A5012E"/>
    <w:rsid w:val="00A64796"/>
    <w:rsid w:val="00A82BEF"/>
    <w:rsid w:val="00AB3A79"/>
    <w:rsid w:val="00AB6874"/>
    <w:rsid w:val="00AE5717"/>
    <w:rsid w:val="00AF155B"/>
    <w:rsid w:val="00B054F8"/>
    <w:rsid w:val="00B071F0"/>
    <w:rsid w:val="00B15D85"/>
    <w:rsid w:val="00B2140F"/>
    <w:rsid w:val="00B2754B"/>
    <w:rsid w:val="00B56D68"/>
    <w:rsid w:val="00B62550"/>
    <w:rsid w:val="00B676C4"/>
    <w:rsid w:val="00B735AC"/>
    <w:rsid w:val="00B75B89"/>
    <w:rsid w:val="00B976A1"/>
    <w:rsid w:val="00BA1C54"/>
    <w:rsid w:val="00BA41E2"/>
    <w:rsid w:val="00BC1849"/>
    <w:rsid w:val="00BF34AC"/>
    <w:rsid w:val="00C36623"/>
    <w:rsid w:val="00C4040C"/>
    <w:rsid w:val="00C56D80"/>
    <w:rsid w:val="00C700DD"/>
    <w:rsid w:val="00C801B7"/>
    <w:rsid w:val="00C81340"/>
    <w:rsid w:val="00C870AA"/>
    <w:rsid w:val="00C90306"/>
    <w:rsid w:val="00C95145"/>
    <w:rsid w:val="00CB4521"/>
    <w:rsid w:val="00CE37CD"/>
    <w:rsid w:val="00CF005D"/>
    <w:rsid w:val="00D17947"/>
    <w:rsid w:val="00D448F4"/>
    <w:rsid w:val="00D65014"/>
    <w:rsid w:val="00D71E44"/>
    <w:rsid w:val="00D74D34"/>
    <w:rsid w:val="00D74DA0"/>
    <w:rsid w:val="00D90638"/>
    <w:rsid w:val="00DA0ED6"/>
    <w:rsid w:val="00DA29BE"/>
    <w:rsid w:val="00DA6567"/>
    <w:rsid w:val="00DB4AA9"/>
    <w:rsid w:val="00DC0333"/>
    <w:rsid w:val="00DC22EF"/>
    <w:rsid w:val="00DD39D0"/>
    <w:rsid w:val="00DE0BF9"/>
    <w:rsid w:val="00DE3957"/>
    <w:rsid w:val="00DF185B"/>
    <w:rsid w:val="00E16471"/>
    <w:rsid w:val="00E36478"/>
    <w:rsid w:val="00E40E94"/>
    <w:rsid w:val="00E47201"/>
    <w:rsid w:val="00E63C29"/>
    <w:rsid w:val="00E95DAC"/>
    <w:rsid w:val="00EA5F8C"/>
    <w:rsid w:val="00EB11BE"/>
    <w:rsid w:val="00EB33DF"/>
    <w:rsid w:val="00ED5495"/>
    <w:rsid w:val="00ED5C49"/>
    <w:rsid w:val="00EF3956"/>
    <w:rsid w:val="00F11A33"/>
    <w:rsid w:val="00F224D1"/>
    <w:rsid w:val="00F2442B"/>
    <w:rsid w:val="00F25479"/>
    <w:rsid w:val="00F40044"/>
    <w:rsid w:val="00F47EA5"/>
    <w:rsid w:val="00F508A5"/>
    <w:rsid w:val="00F5213B"/>
    <w:rsid w:val="00F66245"/>
    <w:rsid w:val="00F97E45"/>
    <w:rsid w:val="00FC1D04"/>
    <w:rsid w:val="00FD706A"/>
    <w:rsid w:val="00FE09A1"/>
    <w:rsid w:val="00FE3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9DAAD"/>
  <w15:docId w15:val="{A118690F-F4E3-42C6-A48C-143914D0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106F09"/>
    <w:pPr>
      <w:keepNext/>
      <w:keepLines/>
      <w:pageBreakBefore/>
      <w:numPr>
        <w:numId w:val="4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qFormat/>
    <w:rsid w:val="0053482D"/>
    <w:pPr>
      <w:keepNext/>
      <w:widowControl w:val="0"/>
      <w:numPr>
        <w:ilvl w:val="1"/>
        <w:numId w:val="40"/>
      </w:numPr>
      <w:autoSpaceDE w:val="0"/>
      <w:autoSpaceDN w:val="0"/>
      <w:adjustRightInd w:val="0"/>
      <w:spacing w:before="360" w:after="120" w:line="276" w:lineRule="auto"/>
      <w:jc w:val="both"/>
      <w:outlineLvl w:val="1"/>
    </w:pPr>
    <w:rPr>
      <w:rFonts w:ascii="Calibri" w:eastAsia="Times New Roman" w:hAnsi="Calibri" w:cs="Calibri"/>
      <w:b/>
      <w:bCs/>
      <w:smallCaps/>
      <w:color w:val="1F3864"/>
      <w:sz w:val="32"/>
      <w:szCs w:val="32"/>
      <w:lang w:eastAsia="pl-PL"/>
    </w:rPr>
  </w:style>
  <w:style w:type="paragraph" w:styleId="Nagwek3">
    <w:name w:val="heading 3"/>
    <w:aliases w:val="numer strony + Tahoma pogrubione"/>
    <w:basedOn w:val="Normalny"/>
    <w:next w:val="Normalny"/>
    <w:link w:val="Nagwek3Znak"/>
    <w:uiPriority w:val="99"/>
    <w:qFormat/>
    <w:rsid w:val="0053482D"/>
    <w:pPr>
      <w:widowControl w:val="0"/>
      <w:numPr>
        <w:ilvl w:val="2"/>
        <w:numId w:val="40"/>
      </w:numPr>
      <w:autoSpaceDE w:val="0"/>
      <w:autoSpaceDN w:val="0"/>
      <w:adjustRightInd w:val="0"/>
      <w:spacing w:before="240" w:after="60" w:line="240" w:lineRule="auto"/>
      <w:outlineLvl w:val="2"/>
    </w:pPr>
    <w:rPr>
      <w:rFonts w:ascii="Calibri" w:eastAsia="Times New Roman" w:hAnsi="Calibri" w:cs="Arial"/>
      <w:b/>
      <w:bCs/>
      <w:color w:val="1F3864"/>
      <w:sz w:val="28"/>
      <w:szCs w:val="28"/>
      <w:lang w:eastAsia="pl-PL"/>
    </w:rPr>
  </w:style>
  <w:style w:type="paragraph" w:styleId="Nagwek4">
    <w:name w:val="heading 4"/>
    <w:basedOn w:val="Normalny"/>
    <w:next w:val="Normalny"/>
    <w:link w:val="Nagwek4Znak"/>
    <w:uiPriority w:val="99"/>
    <w:qFormat/>
    <w:rsid w:val="0053482D"/>
    <w:pPr>
      <w:keepNext/>
      <w:widowControl w:val="0"/>
      <w:numPr>
        <w:ilvl w:val="3"/>
        <w:numId w:val="40"/>
      </w:numPr>
      <w:autoSpaceDE w:val="0"/>
      <w:autoSpaceDN w:val="0"/>
      <w:adjustRightInd w:val="0"/>
      <w:spacing w:before="240" w:after="240" w:line="276" w:lineRule="auto"/>
      <w:jc w:val="both"/>
      <w:outlineLvl w:val="3"/>
    </w:pPr>
    <w:rPr>
      <w:rFonts w:ascii="Calibri" w:eastAsia="Times New Roman" w:hAnsi="Calibri" w:cs="Calibri"/>
      <w:b/>
      <w:color w:val="1F3864"/>
      <w:sz w:val="24"/>
      <w:szCs w:val="24"/>
      <w:lang w:val="en-US" w:eastAsia="pl-PL"/>
    </w:rPr>
  </w:style>
  <w:style w:type="paragraph" w:styleId="Nagwek5">
    <w:name w:val="heading 5"/>
    <w:basedOn w:val="Normalny"/>
    <w:next w:val="Normalny"/>
    <w:link w:val="Nagwek5Znak"/>
    <w:uiPriority w:val="99"/>
    <w:qFormat/>
    <w:rsid w:val="0053482D"/>
    <w:pPr>
      <w:widowControl w:val="0"/>
      <w:numPr>
        <w:ilvl w:val="4"/>
        <w:numId w:val="40"/>
      </w:numPr>
      <w:autoSpaceDE w:val="0"/>
      <w:autoSpaceDN w:val="0"/>
      <w:adjustRightInd w:val="0"/>
      <w:spacing w:before="240" w:after="120" w:line="276" w:lineRule="auto"/>
      <w:jc w:val="both"/>
      <w:outlineLvl w:val="4"/>
    </w:pPr>
    <w:rPr>
      <w:rFonts w:ascii="Calibri" w:eastAsia="Times New Roman" w:hAnsi="Calibri" w:cs="Calibri"/>
      <w:b/>
      <w:bCs/>
      <w:i/>
      <w:iCs/>
      <w:sz w:val="26"/>
      <w:szCs w:val="26"/>
      <w:lang w:val="en-US" w:eastAsia="pl-PL"/>
    </w:rPr>
  </w:style>
  <w:style w:type="paragraph" w:styleId="Nagwek6">
    <w:name w:val="heading 6"/>
    <w:basedOn w:val="Normalny"/>
    <w:next w:val="Normalny"/>
    <w:link w:val="Nagwek6Znak"/>
    <w:uiPriority w:val="99"/>
    <w:qFormat/>
    <w:rsid w:val="0053482D"/>
    <w:pPr>
      <w:widowControl w:val="0"/>
      <w:numPr>
        <w:ilvl w:val="5"/>
        <w:numId w:val="40"/>
      </w:numPr>
      <w:autoSpaceDE w:val="0"/>
      <w:autoSpaceDN w:val="0"/>
      <w:adjustRightInd w:val="0"/>
      <w:spacing w:before="240" w:after="120" w:line="276" w:lineRule="auto"/>
      <w:jc w:val="both"/>
      <w:outlineLvl w:val="5"/>
    </w:pPr>
    <w:rPr>
      <w:rFonts w:ascii="Calibri" w:eastAsia="Times New Roman" w:hAnsi="Calibri" w:cs="Calibri"/>
      <w:b/>
      <w:bCs/>
      <w:lang w:val="en-US" w:eastAsia="pl-PL"/>
    </w:rPr>
  </w:style>
  <w:style w:type="paragraph" w:styleId="Nagwek7">
    <w:name w:val="heading 7"/>
    <w:basedOn w:val="Normalny"/>
    <w:next w:val="Normalny"/>
    <w:link w:val="Nagwek7Znak"/>
    <w:uiPriority w:val="99"/>
    <w:qFormat/>
    <w:rsid w:val="0053482D"/>
    <w:pPr>
      <w:widowControl w:val="0"/>
      <w:numPr>
        <w:ilvl w:val="6"/>
        <w:numId w:val="40"/>
      </w:numPr>
      <w:autoSpaceDE w:val="0"/>
      <w:autoSpaceDN w:val="0"/>
      <w:adjustRightInd w:val="0"/>
      <w:spacing w:before="240" w:after="120" w:line="276" w:lineRule="auto"/>
      <w:jc w:val="both"/>
      <w:outlineLvl w:val="6"/>
    </w:pPr>
    <w:rPr>
      <w:rFonts w:ascii="Times New Roman" w:eastAsia="Times New Roman" w:hAnsi="Times New Roman" w:cs="Times New Roman"/>
      <w:sz w:val="24"/>
      <w:szCs w:val="24"/>
      <w:lang w:val="en-US" w:eastAsia="pl-PL"/>
    </w:rPr>
  </w:style>
  <w:style w:type="paragraph" w:styleId="Nagwek8">
    <w:name w:val="heading 8"/>
    <w:basedOn w:val="Normalny"/>
    <w:next w:val="Normalny"/>
    <w:link w:val="Nagwek8Znak"/>
    <w:uiPriority w:val="99"/>
    <w:qFormat/>
    <w:rsid w:val="0053482D"/>
    <w:pPr>
      <w:widowControl w:val="0"/>
      <w:numPr>
        <w:ilvl w:val="7"/>
        <w:numId w:val="40"/>
      </w:numPr>
      <w:autoSpaceDE w:val="0"/>
      <w:autoSpaceDN w:val="0"/>
      <w:adjustRightInd w:val="0"/>
      <w:spacing w:before="240" w:after="120" w:line="276" w:lineRule="auto"/>
      <w:jc w:val="both"/>
      <w:outlineLvl w:val="7"/>
    </w:pPr>
    <w:rPr>
      <w:rFonts w:ascii="Times New Roman" w:eastAsia="Times New Roman" w:hAnsi="Times New Roman" w:cs="Times New Roman"/>
      <w:i/>
      <w:iCs/>
      <w:sz w:val="24"/>
      <w:szCs w:val="24"/>
      <w:lang w:val="en-US" w:eastAsia="pl-PL"/>
    </w:rPr>
  </w:style>
  <w:style w:type="paragraph" w:styleId="Nagwek9">
    <w:name w:val="heading 9"/>
    <w:basedOn w:val="Normalny"/>
    <w:next w:val="Normalny"/>
    <w:link w:val="Nagwek9Znak"/>
    <w:uiPriority w:val="99"/>
    <w:qFormat/>
    <w:rsid w:val="0053482D"/>
    <w:pPr>
      <w:widowControl w:val="0"/>
      <w:numPr>
        <w:ilvl w:val="8"/>
        <w:numId w:val="40"/>
      </w:numPr>
      <w:autoSpaceDE w:val="0"/>
      <w:autoSpaceDN w:val="0"/>
      <w:adjustRightInd w:val="0"/>
      <w:spacing w:before="240" w:after="120" w:line="276" w:lineRule="auto"/>
      <w:jc w:val="both"/>
      <w:outlineLvl w:val="8"/>
    </w:pPr>
    <w:rPr>
      <w:rFonts w:ascii="Calibri" w:eastAsia="Times New Roman" w:hAnsi="Calibri" w:cs="Calibri"/>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06F0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99"/>
    <w:qFormat/>
    <w:rsid w:val="003A38B1"/>
    <w:pPr>
      <w:ind w:left="720"/>
      <w:contextualSpacing/>
    </w:pPr>
  </w:style>
  <w:style w:type="paragraph" w:styleId="Tytu">
    <w:name w:val="Title"/>
    <w:basedOn w:val="Normalny"/>
    <w:next w:val="Normalny"/>
    <w:link w:val="TytuZnak"/>
    <w:uiPriority w:val="99"/>
    <w:qFormat/>
    <w:rsid w:val="003A38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99"/>
    <w:rsid w:val="003A38B1"/>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BC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h,SJ Head1"/>
    <w:basedOn w:val="Normalny"/>
    <w:link w:val="NagwekZnak"/>
    <w:unhideWhenUsed/>
    <w:rsid w:val="00E36478"/>
    <w:pPr>
      <w:tabs>
        <w:tab w:val="center" w:pos="4536"/>
        <w:tab w:val="right" w:pos="9072"/>
      </w:tabs>
      <w:spacing w:after="0" w:line="240" w:lineRule="auto"/>
    </w:pPr>
  </w:style>
  <w:style w:type="character" w:customStyle="1" w:styleId="NagwekZnak">
    <w:name w:val="Nagłówek Znak"/>
    <w:aliases w:val="h Znak,SJ Head1 Znak"/>
    <w:basedOn w:val="Domylnaczcionkaakapitu"/>
    <w:link w:val="Nagwek"/>
    <w:rsid w:val="00E36478"/>
  </w:style>
  <w:style w:type="paragraph" w:styleId="Stopka">
    <w:name w:val="footer"/>
    <w:basedOn w:val="Normalny"/>
    <w:link w:val="StopkaZnak"/>
    <w:unhideWhenUsed/>
    <w:rsid w:val="00E36478"/>
    <w:pPr>
      <w:tabs>
        <w:tab w:val="center" w:pos="4536"/>
        <w:tab w:val="right" w:pos="9072"/>
      </w:tabs>
      <w:spacing w:after="0" w:line="240" w:lineRule="auto"/>
    </w:pPr>
  </w:style>
  <w:style w:type="character" w:customStyle="1" w:styleId="StopkaZnak">
    <w:name w:val="Stopka Znak"/>
    <w:basedOn w:val="Domylnaczcionkaakapitu"/>
    <w:link w:val="Stopka"/>
    <w:rsid w:val="00E36478"/>
  </w:style>
  <w:style w:type="paragraph" w:styleId="Tekstdymka">
    <w:name w:val="Balloon Text"/>
    <w:basedOn w:val="Normalny"/>
    <w:link w:val="TekstdymkaZnak"/>
    <w:uiPriority w:val="99"/>
    <w:unhideWhenUsed/>
    <w:rsid w:val="005762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576254"/>
    <w:rPr>
      <w:rFonts w:ascii="Segoe UI" w:hAnsi="Segoe UI" w:cs="Segoe UI"/>
      <w:sz w:val="18"/>
      <w:szCs w:val="18"/>
    </w:rPr>
  </w:style>
  <w:style w:type="paragraph" w:styleId="Poprawka">
    <w:name w:val="Revision"/>
    <w:hidden/>
    <w:uiPriority w:val="99"/>
    <w:semiHidden/>
    <w:rsid w:val="00B676C4"/>
    <w:pPr>
      <w:spacing w:after="0" w:line="240" w:lineRule="auto"/>
    </w:pPr>
  </w:style>
  <w:style w:type="character" w:customStyle="1" w:styleId="Nagwek2Znak">
    <w:name w:val="Nagłówek 2 Znak"/>
    <w:basedOn w:val="Domylnaczcionkaakapitu"/>
    <w:link w:val="Nagwek2"/>
    <w:uiPriority w:val="99"/>
    <w:rsid w:val="0053482D"/>
    <w:rPr>
      <w:rFonts w:ascii="Calibri" w:eastAsia="Times New Roman" w:hAnsi="Calibri" w:cs="Calibri"/>
      <w:b/>
      <w:bCs/>
      <w:smallCaps/>
      <w:color w:val="1F3864"/>
      <w:sz w:val="32"/>
      <w:szCs w:val="32"/>
      <w:lang w:eastAsia="pl-PL"/>
    </w:rPr>
  </w:style>
  <w:style w:type="character" w:customStyle="1" w:styleId="Nagwek3Znak">
    <w:name w:val="Nagłówek 3 Znak"/>
    <w:aliases w:val="numer strony + Tahoma pogrubione Znak"/>
    <w:basedOn w:val="Domylnaczcionkaakapitu"/>
    <w:link w:val="Nagwek3"/>
    <w:uiPriority w:val="99"/>
    <w:rsid w:val="0053482D"/>
    <w:rPr>
      <w:rFonts w:ascii="Calibri" w:eastAsia="Times New Roman" w:hAnsi="Calibri" w:cs="Arial"/>
      <w:b/>
      <w:bCs/>
      <w:color w:val="1F3864"/>
      <w:sz w:val="28"/>
      <w:szCs w:val="28"/>
      <w:lang w:eastAsia="pl-PL"/>
    </w:rPr>
  </w:style>
  <w:style w:type="character" w:customStyle="1" w:styleId="Nagwek4Znak">
    <w:name w:val="Nagłówek 4 Znak"/>
    <w:basedOn w:val="Domylnaczcionkaakapitu"/>
    <w:link w:val="Nagwek4"/>
    <w:uiPriority w:val="99"/>
    <w:rsid w:val="0053482D"/>
    <w:rPr>
      <w:rFonts w:ascii="Calibri" w:eastAsia="Times New Roman" w:hAnsi="Calibri" w:cs="Calibri"/>
      <w:b/>
      <w:color w:val="1F3864"/>
      <w:sz w:val="24"/>
      <w:szCs w:val="24"/>
      <w:lang w:val="en-US" w:eastAsia="pl-PL"/>
    </w:rPr>
  </w:style>
  <w:style w:type="character" w:customStyle="1" w:styleId="Nagwek5Znak">
    <w:name w:val="Nagłówek 5 Znak"/>
    <w:basedOn w:val="Domylnaczcionkaakapitu"/>
    <w:link w:val="Nagwek5"/>
    <w:uiPriority w:val="99"/>
    <w:rsid w:val="0053482D"/>
    <w:rPr>
      <w:rFonts w:ascii="Calibri" w:eastAsia="Times New Roman" w:hAnsi="Calibri" w:cs="Calibri"/>
      <w:b/>
      <w:bCs/>
      <w:i/>
      <w:iCs/>
      <w:sz w:val="26"/>
      <w:szCs w:val="26"/>
      <w:lang w:val="en-US" w:eastAsia="pl-PL"/>
    </w:rPr>
  </w:style>
  <w:style w:type="character" w:customStyle="1" w:styleId="Nagwek6Znak">
    <w:name w:val="Nagłówek 6 Znak"/>
    <w:basedOn w:val="Domylnaczcionkaakapitu"/>
    <w:link w:val="Nagwek6"/>
    <w:uiPriority w:val="99"/>
    <w:rsid w:val="0053482D"/>
    <w:rPr>
      <w:rFonts w:ascii="Calibri" w:eastAsia="Times New Roman" w:hAnsi="Calibri" w:cs="Calibri"/>
      <w:b/>
      <w:bCs/>
      <w:lang w:val="en-US" w:eastAsia="pl-PL"/>
    </w:rPr>
  </w:style>
  <w:style w:type="character" w:customStyle="1" w:styleId="Nagwek7Znak">
    <w:name w:val="Nagłówek 7 Znak"/>
    <w:basedOn w:val="Domylnaczcionkaakapitu"/>
    <w:link w:val="Nagwek7"/>
    <w:uiPriority w:val="99"/>
    <w:rsid w:val="0053482D"/>
    <w:rPr>
      <w:rFonts w:ascii="Times New Roman" w:eastAsia="Times New Roman" w:hAnsi="Times New Roman" w:cs="Times New Roman"/>
      <w:sz w:val="24"/>
      <w:szCs w:val="24"/>
      <w:lang w:val="en-US" w:eastAsia="pl-PL"/>
    </w:rPr>
  </w:style>
  <w:style w:type="character" w:customStyle="1" w:styleId="Nagwek8Znak">
    <w:name w:val="Nagłówek 8 Znak"/>
    <w:basedOn w:val="Domylnaczcionkaakapitu"/>
    <w:link w:val="Nagwek8"/>
    <w:uiPriority w:val="99"/>
    <w:rsid w:val="0053482D"/>
    <w:rPr>
      <w:rFonts w:ascii="Times New Roman" w:eastAsia="Times New Roman" w:hAnsi="Times New Roman" w:cs="Times New Roman"/>
      <w:i/>
      <w:iCs/>
      <w:sz w:val="24"/>
      <w:szCs w:val="24"/>
      <w:lang w:val="en-US" w:eastAsia="pl-PL"/>
    </w:rPr>
  </w:style>
  <w:style w:type="character" w:customStyle="1" w:styleId="Nagwek9Znak">
    <w:name w:val="Nagłówek 9 Znak"/>
    <w:basedOn w:val="Domylnaczcionkaakapitu"/>
    <w:link w:val="Nagwek9"/>
    <w:uiPriority w:val="99"/>
    <w:rsid w:val="0053482D"/>
    <w:rPr>
      <w:rFonts w:ascii="Calibri" w:eastAsia="Times New Roman" w:hAnsi="Calibri" w:cs="Calibri"/>
      <w:lang w:val="en-US" w:eastAsia="pl-PL"/>
    </w:rPr>
  </w:style>
  <w:style w:type="character" w:customStyle="1" w:styleId="Heading1Char">
    <w:name w:val="Heading 1 Char"/>
    <w:basedOn w:val="Domylnaczcionkaakapitu"/>
    <w:uiPriority w:val="99"/>
    <w:locked/>
    <w:rsid w:val="0053482D"/>
    <w:rPr>
      <w:rFonts w:ascii="Calibri" w:hAnsi="Calibri" w:cs="Times New Roman"/>
      <w:b/>
      <w:smallCaps/>
      <w:color w:val="17365D"/>
      <w:sz w:val="32"/>
    </w:rPr>
  </w:style>
  <w:style w:type="character" w:customStyle="1" w:styleId="Heading2Char">
    <w:name w:val="Heading 2 Char"/>
    <w:basedOn w:val="Domylnaczcionkaakapitu"/>
    <w:uiPriority w:val="99"/>
    <w:locked/>
    <w:rsid w:val="0053482D"/>
    <w:rPr>
      <w:rFonts w:ascii="Calibri" w:hAnsi="Calibri" w:cs="Times New Roman"/>
      <w:b/>
      <w:smallCaps/>
      <w:color w:val="404040"/>
      <w:sz w:val="28"/>
    </w:rPr>
  </w:style>
  <w:style w:type="character" w:customStyle="1" w:styleId="Heading3Char">
    <w:name w:val="Heading 3 Char"/>
    <w:aliases w:val="numer strony + Tahoma pogrubione Char"/>
    <w:basedOn w:val="Domylnaczcionkaakapitu"/>
    <w:uiPriority w:val="99"/>
    <w:locked/>
    <w:rsid w:val="0053482D"/>
    <w:rPr>
      <w:rFonts w:ascii="Calibri" w:hAnsi="Calibri" w:cs="Times New Roman"/>
      <w:b/>
      <w:color w:val="000000"/>
      <w:sz w:val="26"/>
    </w:rPr>
  </w:style>
  <w:style w:type="character" w:customStyle="1" w:styleId="Heading4Char">
    <w:name w:val="Heading 4 Char"/>
    <w:basedOn w:val="Domylnaczcionkaakapitu"/>
    <w:uiPriority w:val="99"/>
    <w:locked/>
    <w:rsid w:val="0053482D"/>
    <w:rPr>
      <w:rFonts w:ascii="Calibri" w:hAnsi="Calibri" w:cs="Times New Roman"/>
      <w:sz w:val="28"/>
    </w:rPr>
  </w:style>
  <w:style w:type="character" w:customStyle="1" w:styleId="Heading5Char">
    <w:name w:val="Heading 5 Char"/>
    <w:basedOn w:val="Domylnaczcionkaakapitu"/>
    <w:uiPriority w:val="99"/>
    <w:locked/>
    <w:rsid w:val="0053482D"/>
    <w:rPr>
      <w:rFonts w:ascii="Calibri" w:hAnsi="Calibri" w:cs="Times New Roman"/>
      <w:b/>
      <w:i/>
      <w:sz w:val="26"/>
    </w:rPr>
  </w:style>
  <w:style w:type="character" w:customStyle="1" w:styleId="Heading6Char">
    <w:name w:val="Heading 6 Char"/>
    <w:basedOn w:val="Domylnaczcionkaakapitu"/>
    <w:uiPriority w:val="99"/>
    <w:locked/>
    <w:rsid w:val="0053482D"/>
    <w:rPr>
      <w:rFonts w:ascii="Calibri" w:hAnsi="Calibri" w:cs="Times New Roman"/>
      <w:b/>
      <w:sz w:val="22"/>
    </w:rPr>
  </w:style>
  <w:style w:type="character" w:customStyle="1" w:styleId="Heading7Char">
    <w:name w:val="Heading 7 Char"/>
    <w:basedOn w:val="Domylnaczcionkaakapitu"/>
    <w:uiPriority w:val="99"/>
    <w:locked/>
    <w:rsid w:val="0053482D"/>
    <w:rPr>
      <w:rFonts w:ascii="Times New Roman" w:hAnsi="Times New Roman" w:cs="Times New Roman"/>
    </w:rPr>
  </w:style>
  <w:style w:type="character" w:customStyle="1" w:styleId="Heading8Char">
    <w:name w:val="Heading 8 Char"/>
    <w:basedOn w:val="Domylnaczcionkaakapitu"/>
    <w:uiPriority w:val="99"/>
    <w:locked/>
    <w:rsid w:val="0053482D"/>
    <w:rPr>
      <w:rFonts w:ascii="Times New Roman" w:hAnsi="Times New Roman" w:cs="Times New Roman"/>
      <w:i/>
    </w:rPr>
  </w:style>
  <w:style w:type="character" w:customStyle="1" w:styleId="Heading9Char">
    <w:name w:val="Heading 9 Char"/>
    <w:basedOn w:val="Domylnaczcionkaakapitu"/>
    <w:uiPriority w:val="99"/>
    <w:locked/>
    <w:rsid w:val="0053482D"/>
    <w:rPr>
      <w:rFonts w:ascii="Calibri" w:hAnsi="Calibri" w:cs="Times New Roman"/>
      <w:sz w:val="22"/>
    </w:rPr>
  </w:style>
  <w:style w:type="character" w:customStyle="1" w:styleId="FooterChar">
    <w:name w:val="Footer Char"/>
    <w:basedOn w:val="Domylnaczcionkaakapitu"/>
    <w:uiPriority w:val="99"/>
    <w:locked/>
    <w:rsid w:val="0053482D"/>
    <w:rPr>
      <w:rFonts w:cs="Times New Roman"/>
    </w:rPr>
  </w:style>
  <w:style w:type="paragraph" w:styleId="Legenda">
    <w:name w:val="caption"/>
    <w:basedOn w:val="Normalny"/>
    <w:next w:val="Normalny"/>
    <w:uiPriority w:val="99"/>
    <w:qFormat/>
    <w:rsid w:val="0053482D"/>
    <w:pPr>
      <w:keepNext/>
      <w:widowControl w:val="0"/>
      <w:autoSpaceDE w:val="0"/>
      <w:autoSpaceDN w:val="0"/>
      <w:adjustRightInd w:val="0"/>
      <w:spacing w:before="200" w:after="0" w:line="240" w:lineRule="auto"/>
    </w:pPr>
    <w:rPr>
      <w:rFonts w:ascii="Calibri" w:eastAsia="Times New Roman" w:hAnsi="Calibri" w:cs="Calibri"/>
      <w:b/>
      <w:bCs/>
      <w:i/>
      <w:iCs/>
      <w:sz w:val="18"/>
      <w:szCs w:val="18"/>
      <w:lang w:val="en-US" w:eastAsia="pl-PL"/>
    </w:rPr>
  </w:style>
  <w:style w:type="paragraph" w:customStyle="1" w:styleId="punktowanie">
    <w:name w:val="punktowanie"/>
    <w:uiPriority w:val="99"/>
    <w:rsid w:val="0053482D"/>
    <w:pPr>
      <w:widowControl w:val="0"/>
      <w:numPr>
        <w:numId w:val="22"/>
      </w:numPr>
      <w:autoSpaceDE w:val="0"/>
      <w:autoSpaceDN w:val="0"/>
      <w:adjustRightInd w:val="0"/>
      <w:spacing w:before="60" w:after="60" w:line="276" w:lineRule="auto"/>
      <w:ind w:left="1106" w:hanging="709"/>
      <w:jc w:val="both"/>
    </w:pPr>
    <w:rPr>
      <w:rFonts w:ascii="Calibri" w:eastAsia="Times New Roman" w:hAnsi="Calibri" w:cs="Calibri"/>
      <w:lang w:val="en-US" w:eastAsia="pl-PL"/>
    </w:rPr>
  </w:style>
  <w:style w:type="paragraph" w:styleId="Podtytu">
    <w:name w:val="Subtitle"/>
    <w:basedOn w:val="Normalny"/>
    <w:next w:val="Normalny"/>
    <w:link w:val="PodtytuZnak"/>
    <w:uiPriority w:val="99"/>
    <w:qFormat/>
    <w:rsid w:val="0053482D"/>
    <w:pPr>
      <w:keepNext/>
      <w:keepLines/>
      <w:widowControl w:val="0"/>
      <w:autoSpaceDE w:val="0"/>
      <w:autoSpaceDN w:val="0"/>
      <w:adjustRightInd w:val="0"/>
      <w:spacing w:after="120" w:line="264" w:lineRule="auto"/>
      <w:jc w:val="right"/>
    </w:pPr>
    <w:rPr>
      <w:rFonts w:ascii="Calibri" w:eastAsia="Times New Roman" w:hAnsi="Calibri" w:cs="Calibri"/>
      <w:b/>
      <w:bCs/>
      <w:smallCaps/>
      <w:color w:val="17365D"/>
      <w:sz w:val="36"/>
      <w:szCs w:val="36"/>
      <w:lang w:val="en-US" w:eastAsia="pl-PL"/>
    </w:rPr>
  </w:style>
  <w:style w:type="character" w:customStyle="1" w:styleId="PodtytuZnak">
    <w:name w:val="Podtytuł Znak"/>
    <w:basedOn w:val="Domylnaczcionkaakapitu"/>
    <w:link w:val="Podtytu"/>
    <w:uiPriority w:val="99"/>
    <w:rsid w:val="0053482D"/>
    <w:rPr>
      <w:rFonts w:ascii="Calibri" w:eastAsia="Times New Roman" w:hAnsi="Calibri" w:cs="Calibri"/>
      <w:b/>
      <w:bCs/>
      <w:smallCaps/>
      <w:color w:val="17365D"/>
      <w:sz w:val="36"/>
      <w:szCs w:val="36"/>
      <w:lang w:val="en-US" w:eastAsia="pl-PL"/>
    </w:rPr>
  </w:style>
  <w:style w:type="character" w:customStyle="1" w:styleId="SubtitleChar">
    <w:name w:val="Subtitle Char"/>
    <w:basedOn w:val="Domylnaczcionkaakapitu"/>
    <w:uiPriority w:val="99"/>
    <w:locked/>
    <w:rsid w:val="0053482D"/>
    <w:rPr>
      <w:rFonts w:ascii="Calibri" w:hAnsi="Calibri" w:cs="Times New Roman"/>
      <w:b/>
      <w:smallCaps/>
      <w:color w:val="17365D"/>
      <w:sz w:val="36"/>
    </w:rPr>
  </w:style>
  <w:style w:type="paragraph" w:styleId="Nagwekspisutreci">
    <w:name w:val="TOC Heading"/>
    <w:basedOn w:val="Nagwek1"/>
    <w:next w:val="Normalny"/>
    <w:uiPriority w:val="99"/>
    <w:qFormat/>
    <w:rsid w:val="0053482D"/>
    <w:pPr>
      <w:widowControl w:val="0"/>
      <w:autoSpaceDE w:val="0"/>
      <w:autoSpaceDN w:val="0"/>
      <w:adjustRightInd w:val="0"/>
      <w:spacing w:before="480" w:line="276" w:lineRule="auto"/>
      <w:outlineLvl w:val="9"/>
    </w:pPr>
    <w:rPr>
      <w:rFonts w:ascii="Cambria" w:eastAsia="Times New Roman" w:hAnsi="Cambria" w:cs="Cambria"/>
      <w:b/>
      <w:bCs/>
      <w:color w:val="365F91"/>
      <w:sz w:val="28"/>
      <w:szCs w:val="28"/>
      <w:lang w:val="en-US" w:eastAsia="pl-PL"/>
    </w:rPr>
  </w:style>
  <w:style w:type="paragraph" w:customStyle="1" w:styleId="TableCaption">
    <w:name w:val="Table Caption"/>
    <w:uiPriority w:val="99"/>
    <w:rsid w:val="0053482D"/>
    <w:pPr>
      <w:widowControl w:val="0"/>
      <w:autoSpaceDE w:val="0"/>
      <w:autoSpaceDN w:val="0"/>
      <w:adjustRightInd w:val="0"/>
      <w:spacing w:before="120" w:after="120" w:line="276" w:lineRule="auto"/>
      <w:jc w:val="center"/>
    </w:pPr>
    <w:rPr>
      <w:rFonts w:ascii="Calibri" w:eastAsia="Times New Roman" w:hAnsi="Calibri" w:cs="Calibri"/>
      <w:lang w:val="en-US" w:eastAsia="pl-PL"/>
    </w:rPr>
  </w:style>
  <w:style w:type="paragraph" w:customStyle="1" w:styleId="ImageCaption">
    <w:name w:val="Image Caption"/>
    <w:uiPriority w:val="99"/>
    <w:rsid w:val="0053482D"/>
    <w:pPr>
      <w:widowControl w:val="0"/>
      <w:autoSpaceDE w:val="0"/>
      <w:autoSpaceDN w:val="0"/>
      <w:adjustRightInd w:val="0"/>
      <w:spacing w:after="240" w:line="276" w:lineRule="auto"/>
      <w:jc w:val="center"/>
    </w:pPr>
    <w:rPr>
      <w:rFonts w:ascii="Calibri" w:eastAsia="Times New Roman" w:hAnsi="Calibri" w:cs="Calibri"/>
      <w:color w:val="000000"/>
      <w:lang w:val="en-US" w:eastAsia="pl-PL"/>
    </w:rPr>
  </w:style>
  <w:style w:type="paragraph" w:customStyle="1" w:styleId="Wyrnienie">
    <w:name w:val="Wyróżnienie"/>
    <w:uiPriority w:val="99"/>
    <w:rsid w:val="0053482D"/>
    <w:pPr>
      <w:widowControl w:val="0"/>
      <w:autoSpaceDE w:val="0"/>
      <w:autoSpaceDN w:val="0"/>
      <w:adjustRightInd w:val="0"/>
      <w:spacing w:before="360" w:after="120" w:line="276" w:lineRule="auto"/>
      <w:jc w:val="both"/>
    </w:pPr>
    <w:rPr>
      <w:rFonts w:ascii="Calibri" w:eastAsia="Times New Roman" w:hAnsi="Calibri" w:cs="Calibri"/>
      <w:b/>
      <w:bCs/>
      <w:color w:val="000000"/>
      <w:lang w:val="en-US" w:eastAsia="pl-PL"/>
    </w:rPr>
  </w:style>
  <w:style w:type="paragraph" w:customStyle="1" w:styleId="Nagwekspisutreci1">
    <w:name w:val="Nagłówek spisu treści1"/>
    <w:next w:val="Normalny"/>
    <w:uiPriority w:val="99"/>
    <w:rsid w:val="0053482D"/>
    <w:pPr>
      <w:keepNext/>
      <w:keepLines/>
      <w:widowControl w:val="0"/>
      <w:autoSpaceDE w:val="0"/>
      <w:autoSpaceDN w:val="0"/>
      <w:adjustRightInd w:val="0"/>
      <w:spacing w:before="480" w:after="0" w:line="276" w:lineRule="auto"/>
    </w:pPr>
    <w:rPr>
      <w:rFonts w:ascii="Cambria" w:eastAsia="Times New Roman" w:hAnsi="Cambria" w:cs="Cambria"/>
      <w:smallCaps/>
      <w:color w:val="365F91"/>
      <w:sz w:val="28"/>
      <w:szCs w:val="28"/>
      <w:lang w:val="en-US" w:eastAsia="pl-PL"/>
    </w:rPr>
  </w:style>
  <w:style w:type="paragraph" w:customStyle="1" w:styleId="spistreci-tytu">
    <w:name w:val="spis treści-tytuł"/>
    <w:uiPriority w:val="99"/>
    <w:rsid w:val="0053482D"/>
    <w:pPr>
      <w:widowControl w:val="0"/>
      <w:autoSpaceDE w:val="0"/>
      <w:autoSpaceDN w:val="0"/>
      <w:adjustRightInd w:val="0"/>
      <w:spacing w:before="120" w:after="120" w:line="276" w:lineRule="auto"/>
      <w:jc w:val="both"/>
    </w:pPr>
    <w:rPr>
      <w:rFonts w:ascii="Calibri" w:eastAsia="Times New Roman" w:hAnsi="Calibri" w:cs="Calibri"/>
      <w:b/>
      <w:bCs/>
      <w:color w:val="17365D"/>
      <w:lang w:val="en-US" w:eastAsia="pl-PL"/>
    </w:rPr>
  </w:style>
  <w:style w:type="paragraph" w:customStyle="1" w:styleId="Tabelanagwekdorodka">
    <w:name w:val="Tabela nagłówek do środka"/>
    <w:next w:val="Normalny"/>
    <w:uiPriority w:val="99"/>
    <w:rsid w:val="0053482D"/>
    <w:pPr>
      <w:widowControl w:val="0"/>
      <w:autoSpaceDE w:val="0"/>
      <w:autoSpaceDN w:val="0"/>
      <w:adjustRightInd w:val="0"/>
      <w:spacing w:before="120" w:after="120" w:line="240" w:lineRule="auto"/>
      <w:jc w:val="center"/>
    </w:pPr>
    <w:rPr>
      <w:rFonts w:ascii="Calibri" w:eastAsia="Times New Roman" w:hAnsi="Calibri" w:cs="Calibri"/>
      <w:b/>
      <w:bCs/>
      <w:color w:val="FFFFFF"/>
      <w:sz w:val="20"/>
      <w:szCs w:val="20"/>
      <w:lang w:val="en-US" w:eastAsia="pl-PL"/>
    </w:rPr>
  </w:style>
  <w:style w:type="paragraph" w:customStyle="1" w:styleId="Tytudokumentu">
    <w:name w:val="Tytuł dokumentu"/>
    <w:uiPriority w:val="99"/>
    <w:rsid w:val="0053482D"/>
    <w:pPr>
      <w:keepNext/>
      <w:keepLines/>
      <w:widowControl w:val="0"/>
      <w:autoSpaceDE w:val="0"/>
      <w:autoSpaceDN w:val="0"/>
      <w:adjustRightInd w:val="0"/>
      <w:spacing w:before="5880" w:after="120" w:line="264" w:lineRule="auto"/>
      <w:jc w:val="right"/>
    </w:pPr>
    <w:rPr>
      <w:rFonts w:ascii="Calibri" w:eastAsia="Times New Roman" w:hAnsi="Calibri" w:cs="Calibri"/>
      <w:b/>
      <w:bCs/>
      <w:color w:val="17365D"/>
      <w:sz w:val="72"/>
      <w:szCs w:val="72"/>
      <w:lang w:val="en-US" w:eastAsia="pl-PL"/>
    </w:rPr>
  </w:style>
  <w:style w:type="character" w:customStyle="1" w:styleId="HeaderChar">
    <w:name w:val="Header Char"/>
    <w:aliases w:val="h Char,SJ Head1 Char"/>
    <w:basedOn w:val="Domylnaczcionkaakapitu"/>
    <w:uiPriority w:val="99"/>
    <w:locked/>
    <w:rsid w:val="0053482D"/>
    <w:rPr>
      <w:rFonts w:ascii="Calibri" w:hAnsi="Calibri" w:cs="Times New Roman"/>
    </w:rPr>
  </w:style>
  <w:style w:type="character" w:styleId="Odwoaniedokomentarza">
    <w:name w:val="annotation reference"/>
    <w:basedOn w:val="Domylnaczcionkaakapitu"/>
    <w:uiPriority w:val="99"/>
    <w:rsid w:val="0053482D"/>
    <w:rPr>
      <w:rFonts w:cs="Times New Roman"/>
      <w:sz w:val="16"/>
      <w:szCs w:val="16"/>
    </w:rPr>
  </w:style>
  <w:style w:type="paragraph" w:styleId="Tekstkomentarza">
    <w:name w:val="annotation text"/>
    <w:basedOn w:val="Normalny"/>
    <w:link w:val="TekstkomentarzaZnak"/>
    <w:uiPriority w:val="99"/>
    <w:rsid w:val="0053482D"/>
    <w:pPr>
      <w:widowControl w:val="0"/>
      <w:autoSpaceDE w:val="0"/>
      <w:autoSpaceDN w:val="0"/>
      <w:adjustRightInd w:val="0"/>
      <w:spacing w:before="120" w:after="60" w:line="280" w:lineRule="exact"/>
      <w:jc w:val="both"/>
    </w:pPr>
    <w:rPr>
      <w:rFonts w:ascii="Arial" w:eastAsia="Times New Roman" w:hAnsi="Arial" w:cs="Arial"/>
      <w:sz w:val="20"/>
      <w:szCs w:val="20"/>
      <w:lang w:val="en-US" w:eastAsia="pl-PL"/>
    </w:rPr>
  </w:style>
  <w:style w:type="character" w:customStyle="1" w:styleId="TekstkomentarzaZnak">
    <w:name w:val="Tekst komentarza Znak"/>
    <w:basedOn w:val="Domylnaczcionkaakapitu"/>
    <w:link w:val="Tekstkomentarza"/>
    <w:uiPriority w:val="99"/>
    <w:rsid w:val="0053482D"/>
    <w:rPr>
      <w:rFonts w:ascii="Arial" w:eastAsia="Times New Roman" w:hAnsi="Arial" w:cs="Arial"/>
      <w:sz w:val="20"/>
      <w:szCs w:val="20"/>
      <w:lang w:val="en-US" w:eastAsia="pl-PL"/>
    </w:rPr>
  </w:style>
  <w:style w:type="character" w:customStyle="1" w:styleId="CommentTextChar">
    <w:name w:val="Comment Text Char"/>
    <w:basedOn w:val="Domylnaczcionkaakapitu"/>
    <w:uiPriority w:val="99"/>
    <w:locked/>
    <w:rsid w:val="0053482D"/>
    <w:rPr>
      <w:rFonts w:cs="Times New Roman"/>
    </w:rPr>
  </w:style>
  <w:style w:type="character" w:styleId="Hipercze">
    <w:name w:val="Hyperlink"/>
    <w:basedOn w:val="Domylnaczcionkaakapitu"/>
    <w:uiPriority w:val="99"/>
    <w:rsid w:val="0053482D"/>
    <w:rPr>
      <w:rFonts w:ascii="Times New Roman" w:hAnsi="Times New Roman" w:cs="Times New Roman"/>
      <w:color w:val="0000FF"/>
      <w:sz w:val="20"/>
      <w:szCs w:val="20"/>
      <w:u w:val="single"/>
      <w:shd w:val="clear" w:color="auto" w:fill="FFFFFF"/>
    </w:rPr>
  </w:style>
  <w:style w:type="character" w:customStyle="1" w:styleId="BalloonTextChar">
    <w:name w:val="Balloon Text Char"/>
    <w:basedOn w:val="Domylnaczcionkaakapitu"/>
    <w:uiPriority w:val="99"/>
    <w:locked/>
    <w:rsid w:val="0053482D"/>
    <w:rPr>
      <w:rFonts w:ascii="Tahoma" w:hAnsi="Tahoma" w:cs="Times New Roman"/>
      <w:sz w:val="16"/>
    </w:rPr>
  </w:style>
  <w:style w:type="paragraph" w:customStyle="1" w:styleId="Tabelanagwekdolewej">
    <w:name w:val="Tabela nagłówek do lewej"/>
    <w:uiPriority w:val="99"/>
    <w:rsid w:val="0053482D"/>
    <w:pPr>
      <w:widowControl w:val="0"/>
      <w:autoSpaceDE w:val="0"/>
      <w:autoSpaceDN w:val="0"/>
      <w:adjustRightInd w:val="0"/>
      <w:spacing w:before="48" w:after="48" w:line="240" w:lineRule="auto"/>
    </w:pPr>
    <w:rPr>
      <w:rFonts w:ascii="Calibri" w:eastAsia="Times New Roman" w:hAnsi="Calibri" w:cs="Calibri"/>
      <w:b/>
      <w:bCs/>
      <w:color w:val="FFFFFF"/>
      <w:sz w:val="20"/>
      <w:szCs w:val="20"/>
      <w:lang w:val="en-US" w:eastAsia="pl-PL"/>
    </w:rPr>
  </w:style>
  <w:style w:type="paragraph" w:customStyle="1" w:styleId="Tabela-normalny">
    <w:name w:val="Tabela - normalny"/>
    <w:uiPriority w:val="99"/>
    <w:rsid w:val="0053482D"/>
    <w:pPr>
      <w:widowControl w:val="0"/>
      <w:autoSpaceDE w:val="0"/>
      <w:autoSpaceDN w:val="0"/>
      <w:adjustRightInd w:val="0"/>
      <w:spacing w:before="120" w:after="120" w:line="240" w:lineRule="auto"/>
    </w:pPr>
    <w:rPr>
      <w:rFonts w:ascii="Calibri" w:eastAsia="Times New Roman" w:hAnsi="Calibri" w:cs="Calibri"/>
      <w:b/>
      <w:bCs/>
      <w:sz w:val="20"/>
      <w:szCs w:val="20"/>
      <w:lang w:val="en-US" w:eastAsia="pl-PL"/>
    </w:rPr>
  </w:style>
  <w:style w:type="paragraph" w:styleId="Spistreci1">
    <w:name w:val="toc 1"/>
    <w:basedOn w:val="Normalny"/>
    <w:next w:val="Normalny"/>
    <w:uiPriority w:val="39"/>
    <w:rsid w:val="0053482D"/>
    <w:pPr>
      <w:widowControl w:val="0"/>
      <w:autoSpaceDE w:val="0"/>
      <w:autoSpaceDN w:val="0"/>
      <w:adjustRightInd w:val="0"/>
      <w:spacing w:before="120" w:after="100" w:line="276" w:lineRule="auto"/>
      <w:jc w:val="both"/>
    </w:pPr>
    <w:rPr>
      <w:rFonts w:ascii="Calibri" w:eastAsia="Times New Roman" w:hAnsi="Calibri" w:cs="Calibri"/>
      <w:lang w:val="en-US" w:eastAsia="pl-PL"/>
    </w:rPr>
  </w:style>
  <w:style w:type="paragraph" w:styleId="Spistreci2">
    <w:name w:val="toc 2"/>
    <w:basedOn w:val="Normalny"/>
    <w:next w:val="Normalny"/>
    <w:uiPriority w:val="39"/>
    <w:rsid w:val="0053482D"/>
    <w:pPr>
      <w:widowControl w:val="0"/>
      <w:autoSpaceDE w:val="0"/>
      <w:autoSpaceDN w:val="0"/>
      <w:adjustRightInd w:val="0"/>
      <w:spacing w:before="120" w:after="100" w:line="276" w:lineRule="auto"/>
      <w:ind w:left="993" w:hanging="425"/>
      <w:jc w:val="both"/>
    </w:pPr>
    <w:rPr>
      <w:rFonts w:ascii="Calibri" w:eastAsia="Times New Roman" w:hAnsi="Calibri" w:cs="Calibri"/>
      <w:lang w:val="en-US" w:eastAsia="pl-PL"/>
    </w:rPr>
  </w:style>
  <w:style w:type="paragraph" w:styleId="Spisilustracji">
    <w:name w:val="table of figures"/>
    <w:basedOn w:val="Normalny"/>
    <w:next w:val="Normalny"/>
    <w:uiPriority w:val="99"/>
    <w:rsid w:val="0053482D"/>
    <w:pPr>
      <w:widowControl w:val="0"/>
      <w:autoSpaceDE w:val="0"/>
      <w:autoSpaceDN w:val="0"/>
      <w:adjustRightInd w:val="0"/>
      <w:spacing w:before="120" w:after="0" w:line="276" w:lineRule="auto"/>
      <w:jc w:val="both"/>
    </w:pPr>
    <w:rPr>
      <w:rFonts w:ascii="Calibri" w:eastAsia="Times New Roman" w:hAnsi="Calibri" w:cs="Calibri"/>
      <w:lang w:val="en-US" w:eastAsia="pl-PL"/>
    </w:rPr>
  </w:style>
  <w:style w:type="paragraph" w:styleId="Tematkomentarza">
    <w:name w:val="annotation subject"/>
    <w:basedOn w:val="Tekstkomentarza"/>
    <w:next w:val="Tekstkomentarza"/>
    <w:link w:val="TematkomentarzaZnak"/>
    <w:uiPriority w:val="99"/>
    <w:rsid w:val="0053482D"/>
    <w:pPr>
      <w:spacing w:after="120" w:line="240" w:lineRule="auto"/>
    </w:pPr>
    <w:rPr>
      <w:rFonts w:ascii="Calibri" w:hAnsi="Calibri" w:cs="Calibri"/>
      <w:b/>
      <w:bCs/>
    </w:rPr>
  </w:style>
  <w:style w:type="character" w:customStyle="1" w:styleId="TematkomentarzaZnak">
    <w:name w:val="Temat komentarza Znak"/>
    <w:basedOn w:val="TekstkomentarzaZnak"/>
    <w:link w:val="Tematkomentarza"/>
    <w:uiPriority w:val="99"/>
    <w:rsid w:val="0053482D"/>
    <w:rPr>
      <w:rFonts w:ascii="Calibri" w:eastAsia="Times New Roman" w:hAnsi="Calibri" w:cs="Calibri"/>
      <w:b/>
      <w:bCs/>
      <w:sz w:val="20"/>
      <w:szCs w:val="20"/>
      <w:lang w:val="en-US" w:eastAsia="pl-PL"/>
    </w:rPr>
  </w:style>
  <w:style w:type="character" w:customStyle="1" w:styleId="CommentSubjectChar">
    <w:name w:val="Comment Subject Char"/>
    <w:basedOn w:val="TekstkomentarzaZnak"/>
    <w:uiPriority w:val="99"/>
    <w:locked/>
    <w:rsid w:val="0053482D"/>
    <w:rPr>
      <w:rFonts w:ascii="Calibri" w:eastAsia="Times New Roman" w:hAnsi="Calibri" w:cs="Arial"/>
      <w:b/>
      <w:sz w:val="20"/>
      <w:szCs w:val="20"/>
      <w:lang w:val="en-US" w:eastAsia="pl-PL"/>
    </w:rPr>
  </w:style>
  <w:style w:type="paragraph" w:customStyle="1" w:styleId="Wyrnienie2">
    <w:name w:val="Wyróżnienie_2"/>
    <w:uiPriority w:val="99"/>
    <w:rsid w:val="0053482D"/>
    <w:pPr>
      <w:keepNext/>
      <w:keepLines/>
      <w:widowControl w:val="0"/>
      <w:autoSpaceDE w:val="0"/>
      <w:autoSpaceDN w:val="0"/>
      <w:adjustRightInd w:val="0"/>
      <w:spacing w:before="120" w:after="120" w:line="264" w:lineRule="auto"/>
      <w:jc w:val="right"/>
    </w:pPr>
    <w:rPr>
      <w:rFonts w:ascii="Calibri" w:eastAsia="Times New Roman" w:hAnsi="Calibri" w:cs="Calibri"/>
      <w:b/>
      <w:bCs/>
      <w:color w:val="17365D"/>
      <w:sz w:val="28"/>
      <w:szCs w:val="28"/>
      <w:lang w:val="en-US" w:eastAsia="pl-PL"/>
    </w:rPr>
  </w:style>
  <w:style w:type="paragraph" w:styleId="Mapadokumentu">
    <w:name w:val="Document Map"/>
    <w:basedOn w:val="Normalny"/>
    <w:link w:val="MapadokumentuZnak"/>
    <w:uiPriority w:val="99"/>
    <w:rsid w:val="0053482D"/>
    <w:pPr>
      <w:widowControl w:val="0"/>
      <w:autoSpaceDE w:val="0"/>
      <w:autoSpaceDN w:val="0"/>
      <w:adjustRightInd w:val="0"/>
      <w:spacing w:after="0" w:line="240" w:lineRule="auto"/>
      <w:jc w:val="both"/>
    </w:pPr>
    <w:rPr>
      <w:rFonts w:ascii="Tahoma" w:eastAsia="Times New Roman" w:hAnsi="Tahoma" w:cs="Tahoma"/>
      <w:sz w:val="16"/>
      <w:szCs w:val="16"/>
      <w:lang w:val="en-US" w:eastAsia="pl-PL"/>
    </w:rPr>
  </w:style>
  <w:style w:type="character" w:customStyle="1" w:styleId="MapadokumentuZnak">
    <w:name w:val="Mapa dokumentu Znak"/>
    <w:basedOn w:val="Domylnaczcionkaakapitu"/>
    <w:link w:val="Mapadokumentu"/>
    <w:uiPriority w:val="99"/>
    <w:rsid w:val="0053482D"/>
    <w:rPr>
      <w:rFonts w:ascii="Tahoma" w:eastAsia="Times New Roman" w:hAnsi="Tahoma" w:cs="Tahoma"/>
      <w:sz w:val="16"/>
      <w:szCs w:val="16"/>
      <w:lang w:val="en-US" w:eastAsia="pl-PL"/>
    </w:rPr>
  </w:style>
  <w:style w:type="character" w:customStyle="1" w:styleId="DocumentMapChar">
    <w:name w:val="Document Map Char"/>
    <w:basedOn w:val="Domylnaczcionkaakapitu"/>
    <w:uiPriority w:val="99"/>
    <w:locked/>
    <w:rsid w:val="0053482D"/>
    <w:rPr>
      <w:rFonts w:ascii="Tahoma" w:hAnsi="Tahoma" w:cs="Times New Roman"/>
      <w:sz w:val="16"/>
    </w:rPr>
  </w:style>
  <w:style w:type="paragraph" w:styleId="Tekstprzypisudolnego">
    <w:name w:val="footnote text"/>
    <w:basedOn w:val="Normalny"/>
    <w:link w:val="TekstprzypisudolnegoZnak"/>
    <w:uiPriority w:val="99"/>
    <w:rsid w:val="0053482D"/>
    <w:pPr>
      <w:widowControl w:val="0"/>
      <w:autoSpaceDE w:val="0"/>
      <w:autoSpaceDN w:val="0"/>
      <w:adjustRightInd w:val="0"/>
      <w:spacing w:after="0" w:line="240" w:lineRule="auto"/>
      <w:jc w:val="both"/>
    </w:pPr>
    <w:rPr>
      <w:rFonts w:ascii="Calibri" w:eastAsia="Times New Roman" w:hAnsi="Calibri" w:cs="Calibri"/>
      <w:sz w:val="20"/>
      <w:szCs w:val="20"/>
      <w:lang w:val="en-US" w:eastAsia="pl-PL"/>
    </w:rPr>
  </w:style>
  <w:style w:type="character" w:customStyle="1" w:styleId="TekstprzypisudolnegoZnak">
    <w:name w:val="Tekst przypisu dolnego Znak"/>
    <w:basedOn w:val="Domylnaczcionkaakapitu"/>
    <w:link w:val="Tekstprzypisudolnego"/>
    <w:uiPriority w:val="99"/>
    <w:rsid w:val="0053482D"/>
    <w:rPr>
      <w:rFonts w:ascii="Calibri" w:eastAsia="Times New Roman" w:hAnsi="Calibri" w:cs="Calibri"/>
      <w:sz w:val="20"/>
      <w:szCs w:val="20"/>
      <w:lang w:val="en-US" w:eastAsia="pl-PL"/>
    </w:rPr>
  </w:style>
  <w:style w:type="character" w:customStyle="1" w:styleId="FootnoteTextChar">
    <w:name w:val="Footnote Text Char"/>
    <w:basedOn w:val="Domylnaczcionkaakapitu"/>
    <w:uiPriority w:val="99"/>
    <w:locked/>
    <w:rsid w:val="0053482D"/>
    <w:rPr>
      <w:rFonts w:ascii="Calibri" w:hAnsi="Calibri" w:cs="Times New Roman"/>
    </w:rPr>
  </w:style>
  <w:style w:type="character" w:styleId="Odwoanieprzypisudolnego">
    <w:name w:val="footnote reference"/>
    <w:basedOn w:val="Domylnaczcionkaakapitu"/>
    <w:uiPriority w:val="99"/>
    <w:rsid w:val="0053482D"/>
    <w:rPr>
      <w:rFonts w:ascii="Times New Roman" w:hAnsi="Times New Roman" w:cs="Times New Roman"/>
    </w:rPr>
  </w:style>
  <w:style w:type="paragraph" w:styleId="Spistreci3">
    <w:name w:val="toc 3"/>
    <w:basedOn w:val="Normalny"/>
    <w:next w:val="Normalny"/>
    <w:uiPriority w:val="39"/>
    <w:rsid w:val="0053482D"/>
    <w:pPr>
      <w:widowControl w:val="0"/>
      <w:autoSpaceDE w:val="0"/>
      <w:autoSpaceDN w:val="0"/>
      <w:adjustRightInd w:val="0"/>
      <w:spacing w:before="120" w:after="100" w:line="276" w:lineRule="auto"/>
      <w:ind w:left="440"/>
      <w:jc w:val="both"/>
    </w:pPr>
    <w:rPr>
      <w:rFonts w:ascii="Calibri" w:eastAsia="Times New Roman" w:hAnsi="Calibri" w:cs="Calibri"/>
      <w:lang w:val="en-US" w:eastAsia="pl-PL"/>
    </w:rPr>
  </w:style>
  <w:style w:type="character" w:styleId="Pogrubienie">
    <w:name w:val="Strong"/>
    <w:basedOn w:val="Domylnaczcionkaakapitu"/>
    <w:uiPriority w:val="99"/>
    <w:qFormat/>
    <w:rsid w:val="0053482D"/>
    <w:rPr>
      <w:rFonts w:ascii="Times New Roman" w:hAnsi="Times New Roman" w:cs="Times New Roman"/>
      <w:b/>
      <w:bCs/>
      <w:color w:val="000000"/>
      <w:sz w:val="20"/>
      <w:szCs w:val="20"/>
      <w:shd w:val="clear" w:color="auto" w:fill="FFFFFF"/>
    </w:rPr>
  </w:style>
  <w:style w:type="paragraph" w:styleId="Tekstprzypisukocowego">
    <w:name w:val="endnote text"/>
    <w:basedOn w:val="Normalny"/>
    <w:link w:val="TekstprzypisukocowegoZnak"/>
    <w:uiPriority w:val="99"/>
    <w:rsid w:val="0053482D"/>
    <w:pPr>
      <w:widowControl w:val="0"/>
      <w:autoSpaceDE w:val="0"/>
      <w:autoSpaceDN w:val="0"/>
      <w:adjustRightInd w:val="0"/>
      <w:spacing w:after="0" w:line="240" w:lineRule="auto"/>
      <w:jc w:val="both"/>
    </w:pPr>
    <w:rPr>
      <w:rFonts w:ascii="Calibri" w:eastAsia="Times New Roman" w:hAnsi="Calibri" w:cs="Calibri"/>
      <w:sz w:val="20"/>
      <w:szCs w:val="20"/>
      <w:lang w:val="en-US" w:eastAsia="pl-PL"/>
    </w:rPr>
  </w:style>
  <w:style w:type="character" w:customStyle="1" w:styleId="TekstprzypisukocowegoZnak">
    <w:name w:val="Tekst przypisu końcowego Znak"/>
    <w:basedOn w:val="Domylnaczcionkaakapitu"/>
    <w:link w:val="Tekstprzypisukocowego"/>
    <w:uiPriority w:val="99"/>
    <w:rsid w:val="0053482D"/>
    <w:rPr>
      <w:rFonts w:ascii="Calibri" w:eastAsia="Times New Roman" w:hAnsi="Calibri" w:cs="Calibri"/>
      <w:sz w:val="20"/>
      <w:szCs w:val="20"/>
      <w:lang w:val="en-US" w:eastAsia="pl-PL"/>
    </w:rPr>
  </w:style>
  <w:style w:type="character" w:customStyle="1" w:styleId="EndnoteTextChar">
    <w:name w:val="Endnote Text Char"/>
    <w:basedOn w:val="Domylnaczcionkaakapitu"/>
    <w:uiPriority w:val="99"/>
    <w:locked/>
    <w:rsid w:val="0053482D"/>
    <w:rPr>
      <w:rFonts w:ascii="Calibri" w:hAnsi="Calibri" w:cs="Times New Roman"/>
    </w:rPr>
  </w:style>
  <w:style w:type="character" w:styleId="Odwoanieprzypisukocowego">
    <w:name w:val="endnote reference"/>
    <w:basedOn w:val="Domylnaczcionkaakapitu"/>
    <w:uiPriority w:val="99"/>
    <w:rsid w:val="0053482D"/>
    <w:rPr>
      <w:rFonts w:ascii="Times New Roman" w:hAnsi="Times New Roman" w:cs="Times New Roman"/>
    </w:rPr>
  </w:style>
  <w:style w:type="paragraph" w:customStyle="1" w:styleId="WymaganieL1">
    <w:name w:val="Wymaganie L1"/>
    <w:uiPriority w:val="99"/>
    <w:rsid w:val="0053482D"/>
    <w:pPr>
      <w:widowControl w:val="0"/>
      <w:autoSpaceDE w:val="0"/>
      <w:autoSpaceDN w:val="0"/>
      <w:adjustRightInd w:val="0"/>
      <w:spacing w:before="120" w:after="0" w:line="240" w:lineRule="auto"/>
      <w:ind w:left="1418" w:hanging="1021"/>
    </w:pPr>
    <w:rPr>
      <w:rFonts w:ascii="Calibri" w:eastAsia="Times New Roman" w:hAnsi="Calibri" w:cs="Calibri"/>
      <w:sz w:val="24"/>
      <w:szCs w:val="24"/>
      <w:lang w:val="en-US" w:eastAsia="pl-PL"/>
    </w:rPr>
  </w:style>
  <w:style w:type="paragraph" w:customStyle="1" w:styleId="WymaganieL2">
    <w:name w:val="Wymaganie L2"/>
    <w:uiPriority w:val="99"/>
    <w:rsid w:val="0053482D"/>
    <w:pPr>
      <w:widowControl w:val="0"/>
      <w:autoSpaceDE w:val="0"/>
      <w:autoSpaceDN w:val="0"/>
      <w:adjustRightInd w:val="0"/>
      <w:spacing w:before="60" w:after="0" w:line="240" w:lineRule="auto"/>
      <w:ind w:left="1418" w:hanging="1021"/>
    </w:pPr>
    <w:rPr>
      <w:rFonts w:ascii="Calibri" w:eastAsia="Times New Roman" w:hAnsi="Calibri" w:cs="Calibri"/>
      <w:sz w:val="24"/>
      <w:szCs w:val="24"/>
      <w:lang w:val="en-US" w:eastAsia="pl-PL"/>
    </w:rPr>
  </w:style>
  <w:style w:type="character" w:customStyle="1" w:styleId="WymaganieL1Znak">
    <w:name w:val="Wymaganie L1 Znak"/>
    <w:uiPriority w:val="99"/>
    <w:rsid w:val="0053482D"/>
    <w:rPr>
      <w:rFonts w:ascii="Calibri" w:hAnsi="Calibri"/>
      <w:sz w:val="22"/>
    </w:rPr>
  </w:style>
  <w:style w:type="paragraph" w:customStyle="1" w:styleId="wymagania-punkty">
    <w:name w:val="wymagania - punkty"/>
    <w:uiPriority w:val="99"/>
    <w:rsid w:val="0053482D"/>
    <w:pPr>
      <w:widowControl w:val="0"/>
      <w:autoSpaceDE w:val="0"/>
      <w:autoSpaceDN w:val="0"/>
      <w:adjustRightInd w:val="0"/>
      <w:spacing w:after="0" w:line="240" w:lineRule="auto"/>
      <w:ind w:left="1418" w:hanging="1021"/>
    </w:pPr>
    <w:rPr>
      <w:rFonts w:ascii="Calibri" w:eastAsia="Times New Roman" w:hAnsi="Calibri" w:cs="Calibri"/>
      <w:sz w:val="24"/>
      <w:szCs w:val="24"/>
      <w:lang w:val="en-US" w:eastAsia="pl-PL"/>
    </w:rPr>
  </w:style>
  <w:style w:type="paragraph" w:customStyle="1" w:styleId="Wymagania-punkyL2">
    <w:name w:val="Wymagania - punky L2"/>
    <w:uiPriority w:val="99"/>
    <w:rsid w:val="0053482D"/>
    <w:pPr>
      <w:widowControl w:val="0"/>
      <w:autoSpaceDE w:val="0"/>
      <w:autoSpaceDN w:val="0"/>
      <w:adjustRightInd w:val="0"/>
      <w:spacing w:after="0" w:line="240" w:lineRule="auto"/>
      <w:ind w:left="1418" w:hanging="1021"/>
    </w:pPr>
    <w:rPr>
      <w:rFonts w:ascii="Calibri" w:eastAsia="Times New Roman" w:hAnsi="Calibri" w:cs="Calibri"/>
      <w:sz w:val="24"/>
      <w:szCs w:val="24"/>
      <w:lang w:val="en-US" w:eastAsia="pl-PL"/>
    </w:rPr>
  </w:style>
  <w:style w:type="character" w:customStyle="1" w:styleId="wymagania-punktyZnak">
    <w:name w:val="wymagania - punkty Znak"/>
    <w:uiPriority w:val="99"/>
    <w:rsid w:val="0053482D"/>
    <w:rPr>
      <w:rFonts w:ascii="Calibri" w:hAnsi="Calibri"/>
      <w:sz w:val="22"/>
    </w:rPr>
  </w:style>
  <w:style w:type="character" w:customStyle="1" w:styleId="SSBookmark">
    <w:name w:val="SSBookmark"/>
    <w:uiPriority w:val="99"/>
    <w:rsid w:val="0053482D"/>
    <w:rPr>
      <w:rFonts w:ascii="Lucida Sans" w:hAnsi="Lucida Sans"/>
      <w:b/>
      <w:color w:val="000000"/>
      <w:sz w:val="16"/>
      <w:shd w:val="clear" w:color="auto" w:fill="FFFF80"/>
    </w:rPr>
  </w:style>
  <w:style w:type="character" w:customStyle="1" w:styleId="Heading3Char1">
    <w:name w:val="Heading 3 Char1"/>
    <w:uiPriority w:val="99"/>
    <w:rsid w:val="0053482D"/>
    <w:rPr>
      <w:rFonts w:ascii="Calibri" w:hAnsi="Calibri"/>
      <w:b/>
      <w:color w:val="000000"/>
      <w:sz w:val="26"/>
    </w:rPr>
  </w:style>
  <w:style w:type="paragraph" w:styleId="Spistreci4">
    <w:name w:val="toc 4"/>
    <w:basedOn w:val="Normalny"/>
    <w:next w:val="Normalny"/>
    <w:uiPriority w:val="39"/>
    <w:rsid w:val="0053482D"/>
    <w:pPr>
      <w:widowControl w:val="0"/>
      <w:autoSpaceDE w:val="0"/>
      <w:autoSpaceDN w:val="0"/>
      <w:adjustRightInd w:val="0"/>
      <w:spacing w:after="0" w:line="240" w:lineRule="auto"/>
      <w:ind w:left="540"/>
    </w:pPr>
    <w:rPr>
      <w:rFonts w:ascii="Calibri" w:eastAsia="Times New Roman" w:hAnsi="Calibri" w:cs="Calibri"/>
      <w:color w:val="000000"/>
      <w:lang w:val="en-US" w:eastAsia="pl-PL"/>
    </w:rPr>
  </w:style>
  <w:style w:type="paragraph" w:styleId="Spistreci5">
    <w:name w:val="toc 5"/>
    <w:basedOn w:val="Normalny"/>
    <w:next w:val="Normalny"/>
    <w:uiPriority w:val="39"/>
    <w:rsid w:val="0053482D"/>
    <w:pPr>
      <w:widowControl w:val="0"/>
      <w:autoSpaceDE w:val="0"/>
      <w:autoSpaceDN w:val="0"/>
      <w:adjustRightInd w:val="0"/>
      <w:spacing w:after="0" w:line="240" w:lineRule="auto"/>
      <w:ind w:left="720"/>
    </w:pPr>
    <w:rPr>
      <w:rFonts w:ascii="Arial" w:eastAsia="Times New Roman" w:hAnsi="Arial" w:cs="Arial"/>
      <w:color w:val="000000"/>
      <w:sz w:val="24"/>
      <w:szCs w:val="24"/>
      <w:lang w:val="en-US" w:eastAsia="pl-PL"/>
    </w:rPr>
  </w:style>
  <w:style w:type="paragraph" w:styleId="Spistreci6">
    <w:name w:val="toc 6"/>
    <w:basedOn w:val="Normalny"/>
    <w:next w:val="Normalny"/>
    <w:uiPriority w:val="39"/>
    <w:rsid w:val="0053482D"/>
    <w:pPr>
      <w:widowControl w:val="0"/>
      <w:autoSpaceDE w:val="0"/>
      <w:autoSpaceDN w:val="0"/>
      <w:adjustRightInd w:val="0"/>
      <w:spacing w:after="0" w:line="240" w:lineRule="auto"/>
      <w:ind w:left="900"/>
    </w:pPr>
    <w:rPr>
      <w:rFonts w:ascii="Arial" w:eastAsia="Times New Roman" w:hAnsi="Arial" w:cs="Arial"/>
      <w:color w:val="000000"/>
      <w:sz w:val="24"/>
      <w:szCs w:val="24"/>
      <w:lang w:val="en-US" w:eastAsia="pl-PL"/>
    </w:rPr>
  </w:style>
  <w:style w:type="paragraph" w:styleId="Spistreci7">
    <w:name w:val="toc 7"/>
    <w:basedOn w:val="Normalny"/>
    <w:next w:val="Normalny"/>
    <w:uiPriority w:val="39"/>
    <w:rsid w:val="0053482D"/>
    <w:pPr>
      <w:widowControl w:val="0"/>
      <w:autoSpaceDE w:val="0"/>
      <w:autoSpaceDN w:val="0"/>
      <w:adjustRightInd w:val="0"/>
      <w:spacing w:after="0" w:line="240" w:lineRule="auto"/>
      <w:ind w:left="1080"/>
    </w:pPr>
    <w:rPr>
      <w:rFonts w:ascii="Arial" w:eastAsia="Times New Roman" w:hAnsi="Arial" w:cs="Arial"/>
      <w:color w:val="000000"/>
      <w:sz w:val="24"/>
      <w:szCs w:val="24"/>
      <w:lang w:val="en-US" w:eastAsia="pl-PL"/>
    </w:rPr>
  </w:style>
  <w:style w:type="paragraph" w:styleId="Spistreci8">
    <w:name w:val="toc 8"/>
    <w:basedOn w:val="Normalny"/>
    <w:next w:val="Normalny"/>
    <w:uiPriority w:val="39"/>
    <w:rsid w:val="0053482D"/>
    <w:pPr>
      <w:widowControl w:val="0"/>
      <w:autoSpaceDE w:val="0"/>
      <w:autoSpaceDN w:val="0"/>
      <w:adjustRightInd w:val="0"/>
      <w:spacing w:after="0" w:line="240" w:lineRule="auto"/>
      <w:ind w:left="1260"/>
    </w:pPr>
    <w:rPr>
      <w:rFonts w:ascii="Arial" w:eastAsia="Times New Roman" w:hAnsi="Arial" w:cs="Arial"/>
      <w:color w:val="000000"/>
      <w:sz w:val="24"/>
      <w:szCs w:val="24"/>
      <w:lang w:val="en-US" w:eastAsia="pl-PL"/>
    </w:rPr>
  </w:style>
  <w:style w:type="paragraph" w:styleId="Spistreci9">
    <w:name w:val="toc 9"/>
    <w:basedOn w:val="Normalny"/>
    <w:next w:val="Normalny"/>
    <w:uiPriority w:val="39"/>
    <w:rsid w:val="0053482D"/>
    <w:pPr>
      <w:widowControl w:val="0"/>
      <w:autoSpaceDE w:val="0"/>
      <w:autoSpaceDN w:val="0"/>
      <w:adjustRightInd w:val="0"/>
      <w:spacing w:after="0" w:line="240" w:lineRule="auto"/>
      <w:ind w:left="1440"/>
    </w:pPr>
    <w:rPr>
      <w:rFonts w:ascii="Arial" w:eastAsia="Times New Roman" w:hAnsi="Arial" w:cs="Arial"/>
      <w:color w:val="000000"/>
      <w:sz w:val="24"/>
      <w:szCs w:val="24"/>
      <w:lang w:val="en-US" w:eastAsia="pl-PL"/>
    </w:rPr>
  </w:style>
  <w:style w:type="character" w:customStyle="1" w:styleId="TitleChar">
    <w:name w:val="Title Char"/>
    <w:basedOn w:val="Domylnaczcionkaakapitu"/>
    <w:uiPriority w:val="99"/>
    <w:locked/>
    <w:rsid w:val="0053482D"/>
    <w:rPr>
      <w:rFonts w:ascii="Cambria" w:hAnsi="Cambria" w:cs="Times New Roman"/>
      <w:b/>
      <w:color w:val="000000"/>
      <w:sz w:val="32"/>
    </w:rPr>
  </w:style>
  <w:style w:type="paragraph" w:customStyle="1" w:styleId="NumberedList">
    <w:name w:val="Numbered List"/>
    <w:next w:val="Normalny"/>
    <w:uiPriority w:val="99"/>
    <w:rsid w:val="0053482D"/>
    <w:pPr>
      <w:widowControl w:val="0"/>
      <w:autoSpaceDE w:val="0"/>
      <w:autoSpaceDN w:val="0"/>
      <w:adjustRightInd w:val="0"/>
      <w:spacing w:after="0" w:line="240" w:lineRule="auto"/>
      <w:ind w:left="360" w:hanging="360"/>
    </w:pPr>
    <w:rPr>
      <w:rFonts w:ascii="Arial" w:eastAsia="Times New Roman" w:hAnsi="Arial" w:cs="Arial"/>
      <w:color w:val="000000"/>
      <w:sz w:val="20"/>
      <w:szCs w:val="20"/>
      <w:lang w:val="en-US" w:eastAsia="pl-PL"/>
    </w:rPr>
  </w:style>
  <w:style w:type="paragraph" w:customStyle="1" w:styleId="BulletedList">
    <w:name w:val="Bulleted List"/>
    <w:next w:val="Normalny"/>
    <w:uiPriority w:val="99"/>
    <w:rsid w:val="0053482D"/>
    <w:pPr>
      <w:widowControl w:val="0"/>
      <w:autoSpaceDE w:val="0"/>
      <w:autoSpaceDN w:val="0"/>
      <w:adjustRightInd w:val="0"/>
      <w:spacing w:after="0" w:line="240" w:lineRule="auto"/>
      <w:ind w:left="360" w:hanging="360"/>
    </w:pPr>
    <w:rPr>
      <w:rFonts w:ascii="Arial" w:eastAsia="Times New Roman" w:hAnsi="Arial" w:cs="Arial"/>
      <w:color w:val="000000"/>
      <w:sz w:val="20"/>
      <w:szCs w:val="20"/>
      <w:lang w:val="en-US" w:eastAsia="pl-PL"/>
    </w:rPr>
  </w:style>
  <w:style w:type="paragraph" w:styleId="Tekstpodstawowy">
    <w:name w:val="Body Text"/>
    <w:basedOn w:val="Normalny"/>
    <w:next w:val="Normalny"/>
    <w:link w:val="TekstpodstawowyZnak"/>
    <w:uiPriority w:val="99"/>
    <w:rsid w:val="0053482D"/>
    <w:pPr>
      <w:widowControl w:val="0"/>
      <w:autoSpaceDE w:val="0"/>
      <w:autoSpaceDN w:val="0"/>
      <w:adjustRightInd w:val="0"/>
      <w:spacing w:after="120" w:line="240" w:lineRule="auto"/>
    </w:pPr>
    <w:rPr>
      <w:rFonts w:ascii="Arial" w:eastAsia="Times New Roman" w:hAnsi="Arial" w:cs="Arial"/>
      <w:color w:val="000000"/>
      <w:sz w:val="20"/>
      <w:szCs w:val="20"/>
      <w:lang w:val="en-US" w:eastAsia="pl-PL"/>
    </w:rPr>
  </w:style>
  <w:style w:type="character" w:customStyle="1" w:styleId="TekstpodstawowyZnak">
    <w:name w:val="Tekst podstawowy Znak"/>
    <w:basedOn w:val="Domylnaczcionkaakapitu"/>
    <w:link w:val="Tekstpodstawowy"/>
    <w:uiPriority w:val="99"/>
    <w:rsid w:val="0053482D"/>
    <w:rPr>
      <w:rFonts w:ascii="Arial" w:eastAsia="Times New Roman" w:hAnsi="Arial" w:cs="Arial"/>
      <w:color w:val="000000"/>
      <w:sz w:val="20"/>
      <w:szCs w:val="20"/>
      <w:lang w:val="en-US" w:eastAsia="pl-PL"/>
    </w:rPr>
  </w:style>
  <w:style w:type="character" w:customStyle="1" w:styleId="BodyTextChar">
    <w:name w:val="Body Text Char"/>
    <w:basedOn w:val="Domylnaczcionkaakapitu"/>
    <w:uiPriority w:val="99"/>
    <w:locked/>
    <w:rsid w:val="0053482D"/>
    <w:rPr>
      <w:rFonts w:cs="Times New Roman"/>
      <w:color w:val="000000"/>
      <w:sz w:val="20"/>
    </w:rPr>
  </w:style>
  <w:style w:type="paragraph" w:styleId="Tekstpodstawowy2">
    <w:name w:val="Body Text 2"/>
    <w:basedOn w:val="Normalny"/>
    <w:next w:val="Normalny"/>
    <w:link w:val="Tekstpodstawowy2Znak"/>
    <w:uiPriority w:val="99"/>
    <w:rsid w:val="0053482D"/>
    <w:pPr>
      <w:widowControl w:val="0"/>
      <w:autoSpaceDE w:val="0"/>
      <w:autoSpaceDN w:val="0"/>
      <w:adjustRightInd w:val="0"/>
      <w:spacing w:after="120" w:line="480" w:lineRule="auto"/>
    </w:pPr>
    <w:rPr>
      <w:rFonts w:ascii="Arial" w:eastAsia="Times New Roman" w:hAnsi="Arial" w:cs="Arial"/>
      <w:color w:val="000000"/>
      <w:sz w:val="18"/>
      <w:szCs w:val="18"/>
      <w:lang w:val="en-US" w:eastAsia="pl-PL"/>
    </w:rPr>
  </w:style>
  <w:style w:type="character" w:customStyle="1" w:styleId="Tekstpodstawowy2Znak">
    <w:name w:val="Tekst podstawowy 2 Znak"/>
    <w:basedOn w:val="Domylnaczcionkaakapitu"/>
    <w:link w:val="Tekstpodstawowy2"/>
    <w:uiPriority w:val="99"/>
    <w:rsid w:val="0053482D"/>
    <w:rPr>
      <w:rFonts w:ascii="Arial" w:eastAsia="Times New Roman" w:hAnsi="Arial" w:cs="Arial"/>
      <w:color w:val="000000"/>
      <w:sz w:val="18"/>
      <w:szCs w:val="18"/>
      <w:lang w:val="en-US" w:eastAsia="pl-PL"/>
    </w:rPr>
  </w:style>
  <w:style w:type="character" w:customStyle="1" w:styleId="BodyText2Char">
    <w:name w:val="Body Text 2 Char"/>
    <w:basedOn w:val="Domylnaczcionkaakapitu"/>
    <w:uiPriority w:val="99"/>
    <w:locked/>
    <w:rsid w:val="0053482D"/>
    <w:rPr>
      <w:rFonts w:cs="Times New Roman"/>
      <w:color w:val="000000"/>
      <w:sz w:val="20"/>
    </w:rPr>
  </w:style>
  <w:style w:type="paragraph" w:styleId="Tekstpodstawowy3">
    <w:name w:val="Body Text 3"/>
    <w:basedOn w:val="Normalny"/>
    <w:next w:val="Normalny"/>
    <w:link w:val="Tekstpodstawowy3Znak"/>
    <w:uiPriority w:val="99"/>
    <w:rsid w:val="0053482D"/>
    <w:pPr>
      <w:widowControl w:val="0"/>
      <w:autoSpaceDE w:val="0"/>
      <w:autoSpaceDN w:val="0"/>
      <w:adjustRightInd w:val="0"/>
      <w:spacing w:after="120" w:line="240" w:lineRule="auto"/>
    </w:pPr>
    <w:rPr>
      <w:rFonts w:ascii="Arial" w:eastAsia="Times New Roman" w:hAnsi="Arial" w:cs="Arial"/>
      <w:color w:val="000000"/>
      <w:sz w:val="16"/>
      <w:szCs w:val="16"/>
      <w:lang w:val="en-US" w:eastAsia="pl-PL"/>
    </w:rPr>
  </w:style>
  <w:style w:type="character" w:customStyle="1" w:styleId="Tekstpodstawowy3Znak">
    <w:name w:val="Tekst podstawowy 3 Znak"/>
    <w:basedOn w:val="Domylnaczcionkaakapitu"/>
    <w:link w:val="Tekstpodstawowy3"/>
    <w:uiPriority w:val="99"/>
    <w:rsid w:val="0053482D"/>
    <w:rPr>
      <w:rFonts w:ascii="Arial" w:eastAsia="Times New Roman" w:hAnsi="Arial" w:cs="Arial"/>
      <w:color w:val="000000"/>
      <w:sz w:val="16"/>
      <w:szCs w:val="16"/>
      <w:lang w:val="en-US" w:eastAsia="pl-PL"/>
    </w:rPr>
  </w:style>
  <w:style w:type="character" w:customStyle="1" w:styleId="BodyText3Char">
    <w:name w:val="Body Text 3 Char"/>
    <w:basedOn w:val="Domylnaczcionkaakapitu"/>
    <w:uiPriority w:val="99"/>
    <w:locked/>
    <w:rsid w:val="0053482D"/>
    <w:rPr>
      <w:rFonts w:cs="Times New Roman"/>
      <w:color w:val="000000"/>
      <w:sz w:val="16"/>
    </w:rPr>
  </w:style>
  <w:style w:type="paragraph" w:styleId="Nagweknotatki">
    <w:name w:val="Note Heading"/>
    <w:basedOn w:val="Normalny"/>
    <w:next w:val="Normalny"/>
    <w:link w:val="NagweknotatkiZnak"/>
    <w:uiPriority w:val="99"/>
    <w:rsid w:val="0053482D"/>
    <w:pPr>
      <w:widowControl w:val="0"/>
      <w:autoSpaceDE w:val="0"/>
      <w:autoSpaceDN w:val="0"/>
      <w:adjustRightInd w:val="0"/>
      <w:spacing w:after="0" w:line="240" w:lineRule="auto"/>
    </w:pPr>
    <w:rPr>
      <w:rFonts w:ascii="Arial" w:eastAsia="Times New Roman" w:hAnsi="Arial" w:cs="Arial"/>
      <w:color w:val="000000"/>
      <w:sz w:val="20"/>
      <w:szCs w:val="20"/>
      <w:lang w:val="en-US" w:eastAsia="pl-PL"/>
    </w:rPr>
  </w:style>
  <w:style w:type="character" w:customStyle="1" w:styleId="NagweknotatkiZnak">
    <w:name w:val="Nagłówek notatki Znak"/>
    <w:basedOn w:val="Domylnaczcionkaakapitu"/>
    <w:link w:val="Nagweknotatki"/>
    <w:uiPriority w:val="99"/>
    <w:rsid w:val="0053482D"/>
    <w:rPr>
      <w:rFonts w:ascii="Arial" w:eastAsia="Times New Roman" w:hAnsi="Arial" w:cs="Arial"/>
      <w:color w:val="000000"/>
      <w:sz w:val="20"/>
      <w:szCs w:val="20"/>
      <w:lang w:val="en-US" w:eastAsia="pl-PL"/>
    </w:rPr>
  </w:style>
  <w:style w:type="character" w:customStyle="1" w:styleId="NoteHeadingChar">
    <w:name w:val="Note Heading Char"/>
    <w:basedOn w:val="Domylnaczcionkaakapitu"/>
    <w:uiPriority w:val="99"/>
    <w:locked/>
    <w:rsid w:val="0053482D"/>
    <w:rPr>
      <w:rFonts w:cs="Times New Roman"/>
      <w:color w:val="000000"/>
      <w:sz w:val="20"/>
    </w:rPr>
  </w:style>
  <w:style w:type="paragraph" w:styleId="Zwykytekst">
    <w:name w:val="Plain Text"/>
    <w:basedOn w:val="Normalny"/>
    <w:next w:val="Normalny"/>
    <w:link w:val="ZwykytekstZnak"/>
    <w:uiPriority w:val="99"/>
    <w:rsid w:val="0053482D"/>
    <w:pPr>
      <w:widowControl w:val="0"/>
      <w:autoSpaceDE w:val="0"/>
      <w:autoSpaceDN w:val="0"/>
      <w:adjustRightInd w:val="0"/>
      <w:spacing w:after="0" w:line="240" w:lineRule="auto"/>
    </w:pPr>
    <w:rPr>
      <w:rFonts w:ascii="Arial" w:eastAsia="Times New Roman" w:hAnsi="Arial" w:cs="Arial"/>
      <w:color w:val="000000"/>
      <w:sz w:val="20"/>
      <w:szCs w:val="20"/>
      <w:lang w:val="en-US" w:eastAsia="pl-PL"/>
    </w:rPr>
  </w:style>
  <w:style w:type="character" w:customStyle="1" w:styleId="ZwykytekstZnak">
    <w:name w:val="Zwykły tekst Znak"/>
    <w:basedOn w:val="Domylnaczcionkaakapitu"/>
    <w:link w:val="Zwykytekst"/>
    <w:uiPriority w:val="99"/>
    <w:rsid w:val="0053482D"/>
    <w:rPr>
      <w:rFonts w:ascii="Arial" w:eastAsia="Times New Roman" w:hAnsi="Arial" w:cs="Arial"/>
      <w:color w:val="000000"/>
      <w:sz w:val="20"/>
      <w:szCs w:val="20"/>
      <w:lang w:val="en-US" w:eastAsia="pl-PL"/>
    </w:rPr>
  </w:style>
  <w:style w:type="character" w:customStyle="1" w:styleId="PlainTextChar">
    <w:name w:val="Plain Text Char"/>
    <w:basedOn w:val="Domylnaczcionkaakapitu"/>
    <w:uiPriority w:val="99"/>
    <w:locked/>
    <w:rsid w:val="0053482D"/>
    <w:rPr>
      <w:rFonts w:ascii="Courier New" w:hAnsi="Courier New" w:cs="Times New Roman"/>
      <w:color w:val="000000"/>
      <w:sz w:val="20"/>
    </w:rPr>
  </w:style>
  <w:style w:type="character" w:styleId="Uwydatnienie">
    <w:name w:val="Emphasis"/>
    <w:basedOn w:val="Domylnaczcionkaakapitu"/>
    <w:uiPriority w:val="99"/>
    <w:qFormat/>
    <w:rsid w:val="0053482D"/>
    <w:rPr>
      <w:rFonts w:ascii="Times New Roman" w:hAnsi="Times New Roman" w:cs="Times New Roman"/>
      <w:i/>
      <w:iCs/>
      <w:color w:val="000000"/>
      <w:sz w:val="20"/>
      <w:szCs w:val="20"/>
      <w:shd w:val="clear" w:color="auto" w:fill="FFFFFF"/>
    </w:rPr>
  </w:style>
  <w:style w:type="paragraph" w:customStyle="1" w:styleId="Code">
    <w:name w:val="Code"/>
    <w:next w:val="Normalny"/>
    <w:uiPriority w:val="99"/>
    <w:rsid w:val="0053482D"/>
    <w:pPr>
      <w:widowControl w:val="0"/>
      <w:autoSpaceDE w:val="0"/>
      <w:autoSpaceDN w:val="0"/>
      <w:adjustRightInd w:val="0"/>
      <w:spacing w:after="0" w:line="240" w:lineRule="auto"/>
    </w:pPr>
    <w:rPr>
      <w:rFonts w:ascii="Arial" w:eastAsia="Times New Roman" w:hAnsi="Arial" w:cs="Arial"/>
      <w:color w:val="000000"/>
      <w:sz w:val="18"/>
      <w:szCs w:val="18"/>
      <w:lang w:val="en-US" w:eastAsia="pl-PL"/>
    </w:rPr>
  </w:style>
  <w:style w:type="character" w:customStyle="1" w:styleId="FieldLabel">
    <w:name w:val="Field Label"/>
    <w:uiPriority w:val="99"/>
    <w:rsid w:val="0053482D"/>
    <w:rPr>
      <w:i/>
      <w:color w:val="004080"/>
      <w:sz w:val="20"/>
    </w:rPr>
  </w:style>
  <w:style w:type="character" w:customStyle="1" w:styleId="TableHeading">
    <w:name w:val="Table Heading"/>
    <w:uiPriority w:val="99"/>
    <w:rsid w:val="0053482D"/>
    <w:rPr>
      <w:b/>
      <w:color w:val="000000"/>
      <w:sz w:val="22"/>
    </w:rPr>
  </w:style>
  <w:style w:type="character" w:customStyle="1" w:styleId="Objecttype">
    <w:name w:val="Object type"/>
    <w:uiPriority w:val="99"/>
    <w:rsid w:val="0053482D"/>
    <w:rPr>
      <w:b/>
      <w:color w:val="000000"/>
      <w:sz w:val="20"/>
      <w:u w:val="single"/>
    </w:rPr>
  </w:style>
  <w:style w:type="paragraph" w:customStyle="1" w:styleId="ListHeader">
    <w:name w:val="List Header"/>
    <w:next w:val="Normalny"/>
    <w:uiPriority w:val="99"/>
    <w:rsid w:val="0053482D"/>
    <w:pPr>
      <w:widowControl w:val="0"/>
      <w:autoSpaceDE w:val="0"/>
      <w:autoSpaceDN w:val="0"/>
      <w:adjustRightInd w:val="0"/>
      <w:spacing w:after="0" w:line="240" w:lineRule="auto"/>
    </w:pPr>
    <w:rPr>
      <w:rFonts w:ascii="Arial" w:eastAsia="Times New Roman" w:hAnsi="Arial" w:cs="Arial"/>
      <w:b/>
      <w:bCs/>
      <w:i/>
      <w:iCs/>
      <w:color w:val="0000A0"/>
      <w:sz w:val="20"/>
      <w:szCs w:val="20"/>
      <w:lang w:val="en-US" w:eastAsia="pl-PL"/>
    </w:rPr>
  </w:style>
  <w:style w:type="paragraph" w:customStyle="1" w:styleId="metrykatabela">
    <w:name w:val="metryka_tabela"/>
    <w:uiPriority w:val="99"/>
    <w:rsid w:val="0053482D"/>
    <w:pPr>
      <w:widowControl w:val="0"/>
      <w:autoSpaceDE w:val="0"/>
      <w:autoSpaceDN w:val="0"/>
      <w:adjustRightInd w:val="0"/>
      <w:spacing w:before="40" w:after="40" w:line="276" w:lineRule="auto"/>
    </w:pPr>
    <w:rPr>
      <w:rFonts w:ascii="Calibri" w:eastAsia="Times New Roman" w:hAnsi="Calibri" w:cs="Calibri"/>
      <w:sz w:val="20"/>
      <w:szCs w:val="20"/>
      <w:lang w:val="en-US" w:eastAsia="pl-PL"/>
    </w:rPr>
  </w:style>
  <w:style w:type="paragraph" w:customStyle="1" w:styleId="metrykatabelanaglowek">
    <w:name w:val="metryka_tabela_naglowek"/>
    <w:uiPriority w:val="99"/>
    <w:rsid w:val="0053482D"/>
    <w:pPr>
      <w:widowControl w:val="0"/>
      <w:autoSpaceDE w:val="0"/>
      <w:autoSpaceDN w:val="0"/>
      <w:adjustRightInd w:val="0"/>
      <w:spacing w:after="0" w:line="276" w:lineRule="auto"/>
    </w:pPr>
    <w:rPr>
      <w:rFonts w:ascii="Calibri" w:eastAsia="Times New Roman" w:hAnsi="Calibri" w:cs="Calibri"/>
      <w:b/>
      <w:bCs/>
      <w:sz w:val="20"/>
      <w:szCs w:val="20"/>
      <w:lang w:val="en-US" w:eastAsia="pl-PL"/>
    </w:rPr>
  </w:style>
  <w:style w:type="paragraph" w:customStyle="1" w:styleId="metrykanaglowek">
    <w:name w:val="metryka_naglowek"/>
    <w:uiPriority w:val="99"/>
    <w:rsid w:val="0053482D"/>
    <w:pPr>
      <w:keepNext/>
      <w:widowControl w:val="0"/>
      <w:autoSpaceDE w:val="0"/>
      <w:autoSpaceDN w:val="0"/>
      <w:adjustRightInd w:val="0"/>
      <w:spacing w:before="400" w:after="120" w:line="274" w:lineRule="auto"/>
      <w:jc w:val="both"/>
    </w:pPr>
    <w:rPr>
      <w:rFonts w:ascii="Trebuchet MS" w:eastAsia="Times New Roman" w:hAnsi="Trebuchet MS" w:cs="Trebuchet MS"/>
      <w:b/>
      <w:bCs/>
      <w:color w:val="7DB713"/>
      <w:sz w:val="24"/>
      <w:szCs w:val="24"/>
      <w:lang w:val="en-US" w:eastAsia="pl-PL"/>
    </w:rPr>
  </w:style>
  <w:style w:type="character" w:styleId="UyteHipercze">
    <w:name w:val="FollowedHyperlink"/>
    <w:basedOn w:val="Domylnaczcionkaakapitu"/>
    <w:uiPriority w:val="99"/>
    <w:rsid w:val="0053482D"/>
    <w:rPr>
      <w:rFonts w:cs="Times New Roman"/>
      <w:color w:val="800080"/>
      <w:u w:val="single"/>
    </w:rPr>
  </w:style>
  <w:style w:type="character" w:customStyle="1" w:styleId="EmailStyle15">
    <w:name w:val="EmailStyle15"/>
    <w:uiPriority w:val="99"/>
    <w:rsid w:val="0053482D"/>
    <w:rPr>
      <w:rFonts w:ascii="Calibri" w:hAnsi="Calibri"/>
      <w:color w:val="1F497D"/>
      <w:sz w:val="22"/>
    </w:rPr>
  </w:style>
  <w:style w:type="character" w:customStyle="1" w:styleId="HeaderChar1">
    <w:name w:val="Header Char1"/>
    <w:uiPriority w:val="99"/>
    <w:rsid w:val="0053482D"/>
    <w:rPr>
      <w:color w:val="000000"/>
      <w:sz w:val="20"/>
    </w:rPr>
  </w:style>
  <w:style w:type="paragraph" w:customStyle="1" w:styleId="Default">
    <w:name w:val="Default"/>
    <w:next w:val="Normalny"/>
    <w:uiPriority w:val="99"/>
    <w:rsid w:val="0053482D"/>
    <w:pPr>
      <w:widowControl w:val="0"/>
      <w:autoSpaceDE w:val="0"/>
      <w:autoSpaceDN w:val="0"/>
      <w:adjustRightInd w:val="0"/>
      <w:spacing w:after="0" w:line="240" w:lineRule="auto"/>
    </w:pPr>
    <w:rPr>
      <w:rFonts w:ascii="Calibri" w:eastAsia="Times New Roman" w:hAnsi="Calibri" w:cs="Calibri"/>
      <w:color w:val="000000"/>
      <w:sz w:val="24"/>
      <w:szCs w:val="24"/>
      <w:lang w:val="en-US" w:eastAsia="pl-PL"/>
    </w:rPr>
  </w:style>
  <w:style w:type="character" w:customStyle="1" w:styleId="SSTemplateField">
    <w:name w:val="SSTemplateField"/>
    <w:uiPriority w:val="99"/>
    <w:rsid w:val="0053482D"/>
    <w:rPr>
      <w:rFonts w:ascii="Lucida Sans" w:hAnsi="Lucida Sans"/>
      <w:b/>
      <w:color w:val="FFFFFF"/>
      <w:sz w:val="16"/>
      <w:shd w:val="clear" w:color="auto" w:fill="FF0000"/>
    </w:rPr>
  </w:style>
  <w:style w:type="paragraph" w:customStyle="1" w:styleId="tabelanormalny">
    <w:name w:val="tabela_normalny"/>
    <w:uiPriority w:val="99"/>
    <w:rsid w:val="0053482D"/>
    <w:pPr>
      <w:widowControl w:val="0"/>
      <w:autoSpaceDE w:val="0"/>
      <w:autoSpaceDN w:val="0"/>
      <w:adjustRightInd w:val="0"/>
      <w:spacing w:before="40" w:after="40" w:line="264" w:lineRule="auto"/>
    </w:pPr>
    <w:rPr>
      <w:rFonts w:ascii="Calibri" w:eastAsia="Times New Roman" w:hAnsi="Calibri" w:cs="Calibri"/>
      <w:sz w:val="20"/>
      <w:szCs w:val="20"/>
      <w:lang w:val="en-US" w:eastAsia="pl-PL"/>
    </w:rPr>
  </w:style>
  <w:style w:type="paragraph" w:customStyle="1" w:styleId="Tabelanagwekdolewej1">
    <w:name w:val="Tabela nagłówek do lewej1"/>
    <w:uiPriority w:val="99"/>
    <w:rsid w:val="0053482D"/>
    <w:pPr>
      <w:widowControl w:val="0"/>
      <w:autoSpaceDE w:val="0"/>
      <w:autoSpaceDN w:val="0"/>
      <w:adjustRightInd w:val="0"/>
      <w:spacing w:before="48" w:after="48" w:line="240" w:lineRule="auto"/>
    </w:pPr>
    <w:rPr>
      <w:rFonts w:ascii="Calibri" w:eastAsia="Times New Roman" w:hAnsi="Calibri" w:cs="Calibri"/>
      <w:b/>
      <w:bCs/>
      <w:color w:val="FFFFFF"/>
      <w:sz w:val="20"/>
      <w:szCs w:val="20"/>
      <w:lang w:val="en-US" w:eastAsia="pl-PL"/>
    </w:rPr>
  </w:style>
  <w:style w:type="paragraph" w:customStyle="1" w:styleId="DefinitionTerm">
    <w:name w:val="Definition Term"/>
    <w:next w:val="DefinitionList"/>
    <w:uiPriority w:val="99"/>
    <w:rsid w:val="0053482D"/>
    <w:pPr>
      <w:widowControl w:val="0"/>
      <w:autoSpaceDE w:val="0"/>
      <w:autoSpaceDN w:val="0"/>
      <w:adjustRightInd w:val="0"/>
      <w:spacing w:after="0" w:line="240" w:lineRule="auto"/>
    </w:pPr>
    <w:rPr>
      <w:rFonts w:ascii="Arial" w:eastAsia="Times New Roman" w:hAnsi="Arial" w:cs="Arial"/>
      <w:sz w:val="24"/>
      <w:szCs w:val="24"/>
      <w:lang w:val="en-US" w:eastAsia="pl-PL"/>
    </w:rPr>
  </w:style>
  <w:style w:type="paragraph" w:customStyle="1" w:styleId="DefinitionList">
    <w:name w:val="Definition List"/>
    <w:next w:val="DefinitionTerm"/>
    <w:uiPriority w:val="99"/>
    <w:rsid w:val="0053482D"/>
    <w:pPr>
      <w:widowControl w:val="0"/>
      <w:autoSpaceDE w:val="0"/>
      <w:autoSpaceDN w:val="0"/>
      <w:adjustRightInd w:val="0"/>
      <w:spacing w:after="0" w:line="240" w:lineRule="auto"/>
      <w:ind w:left="360"/>
    </w:pPr>
    <w:rPr>
      <w:rFonts w:ascii="Arial" w:eastAsia="Times New Roman" w:hAnsi="Arial" w:cs="Arial"/>
      <w:sz w:val="24"/>
      <w:szCs w:val="24"/>
      <w:lang w:val="en-US" w:eastAsia="pl-PL"/>
    </w:rPr>
  </w:style>
  <w:style w:type="character" w:customStyle="1" w:styleId="Definition">
    <w:name w:val="Definition"/>
    <w:uiPriority w:val="99"/>
    <w:rsid w:val="0053482D"/>
    <w:rPr>
      <w:i/>
    </w:rPr>
  </w:style>
  <w:style w:type="paragraph" w:customStyle="1" w:styleId="H1">
    <w:name w:val="H1"/>
    <w:next w:val="Normalny"/>
    <w:uiPriority w:val="99"/>
    <w:rsid w:val="0053482D"/>
    <w:pPr>
      <w:keepNext/>
      <w:widowControl w:val="0"/>
      <w:autoSpaceDE w:val="0"/>
      <w:autoSpaceDN w:val="0"/>
      <w:adjustRightInd w:val="0"/>
      <w:spacing w:before="100" w:after="100" w:line="240" w:lineRule="auto"/>
      <w:outlineLvl w:val="1"/>
    </w:pPr>
    <w:rPr>
      <w:rFonts w:ascii="Arial" w:eastAsia="Times New Roman" w:hAnsi="Arial" w:cs="Arial"/>
      <w:b/>
      <w:bCs/>
      <w:sz w:val="48"/>
      <w:szCs w:val="48"/>
      <w:lang w:val="en-US" w:eastAsia="pl-PL"/>
    </w:rPr>
  </w:style>
  <w:style w:type="paragraph" w:customStyle="1" w:styleId="H2">
    <w:name w:val="H2"/>
    <w:next w:val="Normalny"/>
    <w:uiPriority w:val="99"/>
    <w:rsid w:val="0053482D"/>
    <w:pPr>
      <w:keepNext/>
      <w:widowControl w:val="0"/>
      <w:autoSpaceDE w:val="0"/>
      <w:autoSpaceDN w:val="0"/>
      <w:adjustRightInd w:val="0"/>
      <w:spacing w:before="100" w:after="100" w:line="240" w:lineRule="auto"/>
      <w:outlineLvl w:val="2"/>
    </w:pPr>
    <w:rPr>
      <w:rFonts w:ascii="Arial" w:eastAsia="Times New Roman" w:hAnsi="Arial" w:cs="Arial"/>
      <w:b/>
      <w:bCs/>
      <w:sz w:val="36"/>
      <w:szCs w:val="36"/>
      <w:lang w:val="en-US" w:eastAsia="pl-PL"/>
    </w:rPr>
  </w:style>
  <w:style w:type="paragraph" w:customStyle="1" w:styleId="H3">
    <w:name w:val="H3"/>
    <w:next w:val="Normalny"/>
    <w:uiPriority w:val="99"/>
    <w:rsid w:val="0053482D"/>
    <w:pPr>
      <w:keepNext/>
      <w:widowControl w:val="0"/>
      <w:autoSpaceDE w:val="0"/>
      <w:autoSpaceDN w:val="0"/>
      <w:adjustRightInd w:val="0"/>
      <w:spacing w:before="100" w:after="100" w:line="240" w:lineRule="auto"/>
      <w:outlineLvl w:val="3"/>
    </w:pPr>
    <w:rPr>
      <w:rFonts w:ascii="Arial" w:eastAsia="Times New Roman" w:hAnsi="Arial" w:cs="Arial"/>
      <w:b/>
      <w:bCs/>
      <w:sz w:val="28"/>
      <w:szCs w:val="28"/>
      <w:lang w:val="en-US" w:eastAsia="pl-PL"/>
    </w:rPr>
  </w:style>
  <w:style w:type="paragraph" w:customStyle="1" w:styleId="H4">
    <w:name w:val="H4"/>
    <w:next w:val="Normalny"/>
    <w:uiPriority w:val="99"/>
    <w:rsid w:val="0053482D"/>
    <w:pPr>
      <w:keepNext/>
      <w:widowControl w:val="0"/>
      <w:autoSpaceDE w:val="0"/>
      <w:autoSpaceDN w:val="0"/>
      <w:adjustRightInd w:val="0"/>
      <w:spacing w:before="100" w:after="100" w:line="240" w:lineRule="auto"/>
      <w:outlineLvl w:val="4"/>
    </w:pPr>
    <w:rPr>
      <w:rFonts w:ascii="Arial" w:eastAsia="Times New Roman" w:hAnsi="Arial" w:cs="Arial"/>
      <w:b/>
      <w:bCs/>
      <w:sz w:val="24"/>
      <w:szCs w:val="24"/>
      <w:lang w:val="en-US" w:eastAsia="pl-PL"/>
    </w:rPr>
  </w:style>
  <w:style w:type="paragraph" w:customStyle="1" w:styleId="H5">
    <w:name w:val="H5"/>
    <w:next w:val="Normalny"/>
    <w:uiPriority w:val="99"/>
    <w:rsid w:val="0053482D"/>
    <w:pPr>
      <w:keepNext/>
      <w:widowControl w:val="0"/>
      <w:autoSpaceDE w:val="0"/>
      <w:autoSpaceDN w:val="0"/>
      <w:adjustRightInd w:val="0"/>
      <w:spacing w:before="100" w:after="100" w:line="240" w:lineRule="auto"/>
      <w:outlineLvl w:val="5"/>
    </w:pPr>
    <w:rPr>
      <w:rFonts w:ascii="Arial" w:eastAsia="Times New Roman" w:hAnsi="Arial" w:cs="Arial"/>
      <w:b/>
      <w:bCs/>
      <w:sz w:val="20"/>
      <w:szCs w:val="20"/>
      <w:lang w:val="en-US" w:eastAsia="pl-PL"/>
    </w:rPr>
  </w:style>
  <w:style w:type="paragraph" w:customStyle="1" w:styleId="H6">
    <w:name w:val="H6"/>
    <w:next w:val="Normalny"/>
    <w:uiPriority w:val="99"/>
    <w:rsid w:val="0053482D"/>
    <w:pPr>
      <w:keepNext/>
      <w:widowControl w:val="0"/>
      <w:autoSpaceDE w:val="0"/>
      <w:autoSpaceDN w:val="0"/>
      <w:adjustRightInd w:val="0"/>
      <w:spacing w:before="100" w:after="100" w:line="240" w:lineRule="auto"/>
      <w:outlineLvl w:val="6"/>
    </w:pPr>
    <w:rPr>
      <w:rFonts w:ascii="Arial" w:eastAsia="Times New Roman" w:hAnsi="Arial" w:cs="Arial"/>
      <w:b/>
      <w:bCs/>
      <w:sz w:val="16"/>
      <w:szCs w:val="16"/>
      <w:lang w:val="en-US" w:eastAsia="pl-PL"/>
    </w:rPr>
  </w:style>
  <w:style w:type="paragraph" w:customStyle="1" w:styleId="Address">
    <w:name w:val="Address"/>
    <w:next w:val="Normalny"/>
    <w:uiPriority w:val="99"/>
    <w:rsid w:val="0053482D"/>
    <w:pPr>
      <w:widowControl w:val="0"/>
      <w:autoSpaceDE w:val="0"/>
      <w:autoSpaceDN w:val="0"/>
      <w:adjustRightInd w:val="0"/>
      <w:spacing w:after="0" w:line="240" w:lineRule="auto"/>
    </w:pPr>
    <w:rPr>
      <w:rFonts w:ascii="Arial" w:eastAsia="Times New Roman" w:hAnsi="Arial" w:cs="Arial"/>
      <w:i/>
      <w:iCs/>
      <w:sz w:val="24"/>
      <w:szCs w:val="24"/>
      <w:lang w:val="en-US" w:eastAsia="pl-PL"/>
    </w:rPr>
  </w:style>
  <w:style w:type="paragraph" w:customStyle="1" w:styleId="Blockquote">
    <w:name w:val="Blockquote"/>
    <w:next w:val="Normalny"/>
    <w:uiPriority w:val="99"/>
    <w:rsid w:val="0053482D"/>
    <w:pPr>
      <w:widowControl w:val="0"/>
      <w:autoSpaceDE w:val="0"/>
      <w:autoSpaceDN w:val="0"/>
      <w:adjustRightInd w:val="0"/>
      <w:spacing w:before="100" w:after="100" w:line="240" w:lineRule="auto"/>
      <w:ind w:left="360" w:right="360"/>
    </w:pPr>
    <w:rPr>
      <w:rFonts w:ascii="Arial" w:eastAsia="Times New Roman" w:hAnsi="Arial" w:cs="Arial"/>
      <w:sz w:val="24"/>
      <w:szCs w:val="24"/>
      <w:lang w:val="en-US" w:eastAsia="pl-PL"/>
    </w:rPr>
  </w:style>
  <w:style w:type="character" w:customStyle="1" w:styleId="CITE">
    <w:name w:val="CITE"/>
    <w:uiPriority w:val="99"/>
    <w:rsid w:val="0053482D"/>
    <w:rPr>
      <w:i/>
    </w:rPr>
  </w:style>
  <w:style w:type="character" w:customStyle="1" w:styleId="CODE0">
    <w:name w:val="CODE"/>
    <w:uiPriority w:val="99"/>
    <w:rsid w:val="0053482D"/>
    <w:rPr>
      <w:rFonts w:ascii="Courier New" w:hAnsi="Courier New"/>
      <w:sz w:val="20"/>
    </w:rPr>
  </w:style>
  <w:style w:type="character" w:customStyle="1" w:styleId="Keyboard">
    <w:name w:val="Keyboard"/>
    <w:uiPriority w:val="99"/>
    <w:rsid w:val="0053482D"/>
    <w:rPr>
      <w:rFonts w:ascii="Courier New" w:hAnsi="Courier New"/>
      <w:b/>
      <w:sz w:val="20"/>
    </w:rPr>
  </w:style>
  <w:style w:type="paragraph" w:customStyle="1" w:styleId="Preformatted">
    <w:name w:val="Preformatted"/>
    <w:next w:val="Normalny"/>
    <w:uiPriority w:val="99"/>
    <w:rsid w:val="0053482D"/>
    <w:pPr>
      <w:widowControl w:val="0"/>
      <w:autoSpaceDE w:val="0"/>
      <w:autoSpaceDN w:val="0"/>
      <w:adjustRightInd w:val="0"/>
      <w:spacing w:after="0" w:line="240" w:lineRule="auto"/>
    </w:pPr>
    <w:rPr>
      <w:rFonts w:ascii="Courier New" w:eastAsia="Times New Roman" w:hAnsi="Courier New" w:cs="Courier New"/>
      <w:sz w:val="20"/>
      <w:szCs w:val="20"/>
      <w:lang w:val="en-US" w:eastAsia="pl-PL"/>
    </w:rPr>
  </w:style>
  <w:style w:type="paragraph" w:customStyle="1" w:styleId="z-BottomofForm1">
    <w:name w:val="z-Bottom of Form1"/>
    <w:next w:val="Normalny"/>
    <w:uiPriority w:val="99"/>
    <w:rsid w:val="0053482D"/>
    <w:pPr>
      <w:widowControl w:val="0"/>
      <w:pBdr>
        <w:top w:val="double" w:sz="6" w:space="0" w:color="000000"/>
      </w:pBdr>
      <w:autoSpaceDE w:val="0"/>
      <w:autoSpaceDN w:val="0"/>
      <w:adjustRightInd w:val="0"/>
      <w:spacing w:after="0" w:line="240" w:lineRule="auto"/>
      <w:jc w:val="center"/>
    </w:pPr>
    <w:rPr>
      <w:rFonts w:ascii="Arial" w:eastAsia="Times New Roman" w:hAnsi="Arial" w:cs="Arial"/>
      <w:vanish/>
      <w:sz w:val="16"/>
      <w:szCs w:val="16"/>
      <w:lang w:val="en-US" w:eastAsia="pl-PL"/>
    </w:rPr>
  </w:style>
  <w:style w:type="paragraph" w:customStyle="1" w:styleId="z-TopofForm1">
    <w:name w:val="z-Top of Form1"/>
    <w:next w:val="Normalny"/>
    <w:uiPriority w:val="99"/>
    <w:rsid w:val="0053482D"/>
    <w:pPr>
      <w:widowControl w:val="0"/>
      <w:pBdr>
        <w:bottom w:val="double" w:sz="6" w:space="0" w:color="000000"/>
      </w:pBdr>
      <w:autoSpaceDE w:val="0"/>
      <w:autoSpaceDN w:val="0"/>
      <w:adjustRightInd w:val="0"/>
      <w:spacing w:after="0" w:line="240" w:lineRule="auto"/>
      <w:jc w:val="center"/>
    </w:pPr>
    <w:rPr>
      <w:rFonts w:ascii="Arial" w:eastAsia="Times New Roman" w:hAnsi="Arial" w:cs="Arial"/>
      <w:vanish/>
      <w:sz w:val="16"/>
      <w:szCs w:val="16"/>
      <w:lang w:val="en-US" w:eastAsia="pl-PL"/>
    </w:rPr>
  </w:style>
  <w:style w:type="character" w:customStyle="1" w:styleId="Sample">
    <w:name w:val="Sample"/>
    <w:uiPriority w:val="99"/>
    <w:rsid w:val="0053482D"/>
    <w:rPr>
      <w:rFonts w:ascii="Courier New" w:hAnsi="Courier New"/>
    </w:rPr>
  </w:style>
  <w:style w:type="character" w:customStyle="1" w:styleId="Typewriter">
    <w:name w:val="Typewriter"/>
    <w:uiPriority w:val="99"/>
    <w:rsid w:val="0053482D"/>
    <w:rPr>
      <w:rFonts w:ascii="Courier New" w:hAnsi="Courier New"/>
      <w:sz w:val="20"/>
    </w:rPr>
  </w:style>
  <w:style w:type="character" w:customStyle="1" w:styleId="Variable">
    <w:name w:val="Variable"/>
    <w:uiPriority w:val="99"/>
    <w:rsid w:val="0053482D"/>
    <w:rPr>
      <w:i/>
    </w:rPr>
  </w:style>
  <w:style w:type="character" w:customStyle="1" w:styleId="HTMLMarkup">
    <w:name w:val="HTML Markup"/>
    <w:uiPriority w:val="99"/>
    <w:rsid w:val="0053482D"/>
    <w:rPr>
      <w:vanish/>
      <w:color w:val="FF0000"/>
    </w:rPr>
  </w:style>
  <w:style w:type="character" w:customStyle="1" w:styleId="Comment">
    <w:name w:val="Comment"/>
    <w:uiPriority w:val="99"/>
    <w:rsid w:val="0053482D"/>
    <w:rPr>
      <w:vanish/>
    </w:rPr>
  </w:style>
  <w:style w:type="paragraph" w:customStyle="1" w:styleId="Tabelapunktowanie2">
    <w:name w:val="Tabela_punktowanie_2"/>
    <w:uiPriority w:val="99"/>
    <w:rsid w:val="0053482D"/>
    <w:pPr>
      <w:widowControl w:val="0"/>
      <w:numPr>
        <w:numId w:val="23"/>
      </w:numPr>
      <w:autoSpaceDE w:val="0"/>
      <w:autoSpaceDN w:val="0"/>
      <w:adjustRightInd w:val="0"/>
      <w:spacing w:before="20" w:after="20" w:line="276" w:lineRule="auto"/>
      <w:ind w:left="567" w:hanging="227"/>
    </w:pPr>
    <w:rPr>
      <w:rFonts w:ascii="Calibri" w:eastAsia="Times New Roman" w:hAnsi="Calibri" w:cs="Calibri"/>
      <w:sz w:val="20"/>
      <w:szCs w:val="20"/>
      <w:lang w:val="en-US" w:eastAsia="pl-PL"/>
    </w:rPr>
  </w:style>
  <w:style w:type="paragraph" w:customStyle="1" w:styleId="Tabelapunktowanie1">
    <w:name w:val="Tabela_punktowanie_1"/>
    <w:uiPriority w:val="99"/>
    <w:rsid w:val="0053482D"/>
    <w:pPr>
      <w:widowControl w:val="0"/>
      <w:autoSpaceDE w:val="0"/>
      <w:autoSpaceDN w:val="0"/>
      <w:adjustRightInd w:val="0"/>
      <w:spacing w:before="20" w:after="20" w:line="276" w:lineRule="auto"/>
      <w:ind w:left="227" w:hanging="170"/>
    </w:pPr>
    <w:rPr>
      <w:rFonts w:ascii="Calibri" w:eastAsia="Times New Roman" w:hAnsi="Calibri" w:cs="Calibri"/>
      <w:sz w:val="20"/>
      <w:szCs w:val="20"/>
      <w:lang w:val="en-US" w:eastAsia="pl-PL"/>
    </w:rPr>
  </w:style>
  <w:style w:type="paragraph" w:customStyle="1" w:styleId="Tabela-punktowanie">
    <w:name w:val="Tabela-punktowanie"/>
    <w:uiPriority w:val="99"/>
    <w:rsid w:val="0053482D"/>
    <w:pPr>
      <w:widowControl w:val="0"/>
      <w:numPr>
        <w:numId w:val="24"/>
      </w:numPr>
      <w:autoSpaceDE w:val="0"/>
      <w:autoSpaceDN w:val="0"/>
      <w:adjustRightInd w:val="0"/>
      <w:spacing w:before="20" w:after="20" w:line="276" w:lineRule="auto"/>
      <w:ind w:left="720" w:hanging="360"/>
    </w:pPr>
    <w:rPr>
      <w:rFonts w:ascii="Calibri" w:eastAsia="Times New Roman" w:hAnsi="Calibri" w:cs="Calibri"/>
      <w:sz w:val="20"/>
      <w:szCs w:val="20"/>
      <w:lang w:val="en-US" w:eastAsia="pl-PL"/>
    </w:rPr>
  </w:style>
  <w:style w:type="paragraph" w:customStyle="1" w:styleId="Spisdiagramw">
    <w:name w:val="Spis diagramów"/>
    <w:uiPriority w:val="99"/>
    <w:rsid w:val="0053482D"/>
    <w:pPr>
      <w:widowControl w:val="0"/>
      <w:autoSpaceDE w:val="0"/>
      <w:autoSpaceDN w:val="0"/>
      <w:adjustRightInd w:val="0"/>
      <w:spacing w:before="120" w:after="120" w:line="276" w:lineRule="auto"/>
      <w:ind w:left="1701" w:right="1134" w:hanging="1134"/>
    </w:pPr>
    <w:rPr>
      <w:rFonts w:ascii="Calibri" w:eastAsia="Times New Roman" w:hAnsi="Calibri" w:cs="Calibri"/>
      <w:lang w:val="en-US" w:eastAsia="pl-PL"/>
    </w:rPr>
  </w:style>
  <w:style w:type="paragraph" w:customStyle="1" w:styleId="wypunktowanie">
    <w:name w:val="wypunktowanie"/>
    <w:uiPriority w:val="99"/>
    <w:rsid w:val="0053482D"/>
    <w:pPr>
      <w:widowControl w:val="0"/>
      <w:numPr>
        <w:numId w:val="25"/>
      </w:numPr>
      <w:autoSpaceDE w:val="0"/>
      <w:autoSpaceDN w:val="0"/>
      <w:adjustRightInd w:val="0"/>
      <w:spacing w:before="120" w:after="120" w:line="276" w:lineRule="auto"/>
      <w:ind w:left="720" w:hanging="360"/>
      <w:jc w:val="both"/>
    </w:pPr>
    <w:rPr>
      <w:rFonts w:ascii="Calibri" w:eastAsia="Times New Roman" w:hAnsi="Calibri" w:cs="Calibri"/>
      <w:lang w:val="en-US" w:eastAsia="pl-PL"/>
    </w:rPr>
  </w:style>
  <w:style w:type="character" w:customStyle="1" w:styleId="wypunktowanieZnak">
    <w:name w:val="wypunktowanie Znak"/>
    <w:uiPriority w:val="99"/>
    <w:rsid w:val="0053482D"/>
    <w:rPr>
      <w:rFonts w:ascii="Times New Roman" w:hAnsi="Times New Roman"/>
    </w:rPr>
  </w:style>
  <w:style w:type="paragraph" w:customStyle="1" w:styleId="tabelanumeracja">
    <w:name w:val="tabela_numeracja"/>
    <w:uiPriority w:val="99"/>
    <w:rsid w:val="0053482D"/>
    <w:pPr>
      <w:widowControl w:val="0"/>
      <w:numPr>
        <w:numId w:val="26"/>
      </w:numPr>
      <w:autoSpaceDE w:val="0"/>
      <w:autoSpaceDN w:val="0"/>
      <w:adjustRightInd w:val="0"/>
      <w:spacing w:before="120" w:after="120" w:line="276" w:lineRule="auto"/>
      <w:ind w:left="664" w:hanging="360"/>
      <w:jc w:val="both"/>
    </w:pPr>
    <w:rPr>
      <w:rFonts w:ascii="Calibri" w:eastAsia="Times New Roman" w:hAnsi="Calibri" w:cs="Calibri"/>
      <w:lang w:val="en-US" w:eastAsia="pl-PL"/>
    </w:rPr>
  </w:style>
  <w:style w:type="character" w:customStyle="1" w:styleId="metrykanaglowekZnak">
    <w:name w:val="metryka_naglowek Znak"/>
    <w:uiPriority w:val="99"/>
    <w:rsid w:val="0053482D"/>
    <w:rPr>
      <w:rFonts w:ascii="Trebuchet MS" w:hAnsi="Trebuchet MS"/>
      <w:b/>
      <w:color w:val="17365D"/>
      <w:sz w:val="26"/>
    </w:rPr>
  </w:style>
  <w:style w:type="paragraph" w:customStyle="1" w:styleId="stopkastrony">
    <w:name w:val="stopka_strony"/>
    <w:uiPriority w:val="99"/>
    <w:rsid w:val="0053482D"/>
    <w:pPr>
      <w:widowControl w:val="0"/>
      <w:autoSpaceDE w:val="0"/>
      <w:autoSpaceDN w:val="0"/>
      <w:adjustRightInd w:val="0"/>
      <w:spacing w:after="120" w:line="276" w:lineRule="auto"/>
      <w:contextualSpacing/>
      <w:jc w:val="center"/>
    </w:pPr>
    <w:rPr>
      <w:rFonts w:ascii="Arial" w:eastAsia="Times New Roman" w:hAnsi="Arial" w:cs="Arial"/>
      <w:sz w:val="24"/>
      <w:szCs w:val="24"/>
      <w:lang w:val="en-US" w:eastAsia="pl-PL"/>
    </w:rPr>
  </w:style>
  <w:style w:type="paragraph" w:customStyle="1" w:styleId="przypisdolny">
    <w:name w:val="przypis_dolny"/>
    <w:uiPriority w:val="99"/>
    <w:rsid w:val="0053482D"/>
    <w:pPr>
      <w:widowControl w:val="0"/>
      <w:autoSpaceDE w:val="0"/>
      <w:autoSpaceDN w:val="0"/>
      <w:adjustRightInd w:val="0"/>
      <w:spacing w:before="120" w:after="120" w:line="276" w:lineRule="auto"/>
      <w:ind w:left="142" w:hanging="142"/>
      <w:jc w:val="both"/>
    </w:pPr>
    <w:rPr>
      <w:rFonts w:ascii="Calibri" w:eastAsia="Times New Roman" w:hAnsi="Calibri" w:cs="Calibri"/>
      <w:sz w:val="18"/>
      <w:szCs w:val="18"/>
      <w:lang w:val="en-US" w:eastAsia="pl-PL"/>
    </w:rPr>
  </w:style>
  <w:style w:type="paragraph" w:customStyle="1" w:styleId="Wymagania-sekcja">
    <w:name w:val="Wymagania - sekcja"/>
    <w:uiPriority w:val="99"/>
    <w:rsid w:val="0053482D"/>
    <w:pPr>
      <w:widowControl w:val="0"/>
      <w:autoSpaceDE w:val="0"/>
      <w:autoSpaceDN w:val="0"/>
      <w:adjustRightInd w:val="0"/>
      <w:spacing w:before="120" w:after="120" w:line="276" w:lineRule="auto"/>
      <w:jc w:val="both"/>
    </w:pPr>
    <w:rPr>
      <w:rFonts w:ascii="Calibri" w:eastAsia="Times New Roman" w:hAnsi="Calibri" w:cs="Calibri"/>
      <w:b/>
      <w:bCs/>
      <w:lang w:val="en-US" w:eastAsia="pl-PL"/>
    </w:rPr>
  </w:style>
  <w:style w:type="character" w:customStyle="1" w:styleId="WymaganieL2Znak">
    <w:name w:val="Wymaganie L2 Znak"/>
    <w:uiPriority w:val="99"/>
    <w:rsid w:val="0053482D"/>
    <w:rPr>
      <w:rFonts w:ascii="Times New Roman" w:hAnsi="Times New Roman"/>
    </w:rPr>
  </w:style>
  <w:style w:type="paragraph" w:customStyle="1" w:styleId="Numerowaniepoz1">
    <w:name w:val="Numerowanie_poz_1"/>
    <w:uiPriority w:val="99"/>
    <w:rsid w:val="0053482D"/>
    <w:pPr>
      <w:widowControl w:val="0"/>
      <w:numPr>
        <w:numId w:val="27"/>
      </w:numPr>
      <w:autoSpaceDE w:val="0"/>
      <w:autoSpaceDN w:val="0"/>
      <w:adjustRightInd w:val="0"/>
      <w:spacing w:before="120" w:after="120" w:line="276" w:lineRule="auto"/>
      <w:ind w:left="738" w:hanging="284"/>
      <w:jc w:val="both"/>
    </w:pPr>
    <w:rPr>
      <w:rFonts w:ascii="Calibri" w:eastAsia="Times New Roman" w:hAnsi="Calibri" w:cs="Calibri"/>
      <w:lang w:val="en-US" w:eastAsia="pl-PL"/>
    </w:rPr>
  </w:style>
  <w:style w:type="character" w:customStyle="1" w:styleId="Numerowaniepoz1Znak">
    <w:name w:val="Numerowanie_poz_1 Znak"/>
    <w:uiPriority w:val="99"/>
    <w:rsid w:val="0053482D"/>
    <w:rPr>
      <w:rFonts w:ascii="Times New Roman" w:hAnsi="Times New Roman"/>
    </w:rPr>
  </w:style>
  <w:style w:type="paragraph" w:customStyle="1" w:styleId="Tabelanumerowanie1">
    <w:name w:val="Tabela_numerowanie_1"/>
    <w:uiPriority w:val="99"/>
    <w:rsid w:val="0053482D"/>
    <w:pPr>
      <w:widowControl w:val="0"/>
      <w:numPr>
        <w:numId w:val="28"/>
      </w:numPr>
      <w:autoSpaceDE w:val="0"/>
      <w:autoSpaceDN w:val="0"/>
      <w:adjustRightInd w:val="0"/>
      <w:spacing w:before="40" w:after="40" w:line="264" w:lineRule="auto"/>
      <w:ind w:left="340" w:hanging="227"/>
    </w:pPr>
    <w:rPr>
      <w:rFonts w:ascii="Calibri" w:eastAsia="Times New Roman" w:hAnsi="Calibri" w:cs="Calibri"/>
      <w:sz w:val="20"/>
      <w:szCs w:val="20"/>
      <w:lang w:val="en-US" w:eastAsia="pl-PL"/>
    </w:rPr>
  </w:style>
  <w:style w:type="paragraph" w:customStyle="1" w:styleId="Punktowaniepoz1">
    <w:name w:val="Punktowanie_poz_1"/>
    <w:uiPriority w:val="99"/>
    <w:rsid w:val="0053482D"/>
    <w:pPr>
      <w:widowControl w:val="0"/>
      <w:numPr>
        <w:numId w:val="29"/>
      </w:numPr>
      <w:autoSpaceDE w:val="0"/>
      <w:autoSpaceDN w:val="0"/>
      <w:adjustRightInd w:val="0"/>
      <w:spacing w:before="120" w:after="120" w:line="276" w:lineRule="auto"/>
      <w:ind w:left="738" w:hanging="284"/>
    </w:pPr>
    <w:rPr>
      <w:rFonts w:ascii="Calibri" w:eastAsia="Times New Roman" w:hAnsi="Calibri" w:cs="Calibri"/>
      <w:lang w:val="en-US" w:eastAsia="pl-PL"/>
    </w:rPr>
  </w:style>
  <w:style w:type="paragraph" w:customStyle="1" w:styleId="Punktowaniepoz2">
    <w:name w:val="Punktowanie_poz_2"/>
    <w:uiPriority w:val="99"/>
    <w:rsid w:val="0053482D"/>
    <w:pPr>
      <w:widowControl w:val="0"/>
      <w:numPr>
        <w:numId w:val="30"/>
      </w:numPr>
      <w:autoSpaceDE w:val="0"/>
      <w:autoSpaceDN w:val="0"/>
      <w:adjustRightInd w:val="0"/>
      <w:spacing w:before="120" w:after="120" w:line="276" w:lineRule="auto"/>
      <w:ind w:left="1418" w:hanging="284"/>
    </w:pPr>
    <w:rPr>
      <w:rFonts w:ascii="Calibri" w:eastAsia="Times New Roman" w:hAnsi="Calibri" w:cs="Calibri"/>
      <w:lang w:val="en-US" w:eastAsia="pl-PL"/>
    </w:rPr>
  </w:style>
  <w:style w:type="paragraph" w:customStyle="1" w:styleId="Punktowaniepoz3">
    <w:name w:val="Punktowanie_poz_3"/>
    <w:uiPriority w:val="99"/>
    <w:rsid w:val="0053482D"/>
    <w:pPr>
      <w:widowControl w:val="0"/>
      <w:numPr>
        <w:numId w:val="31"/>
      </w:numPr>
      <w:autoSpaceDE w:val="0"/>
      <w:autoSpaceDN w:val="0"/>
      <w:adjustRightInd w:val="0"/>
      <w:spacing w:before="60" w:after="60" w:line="276" w:lineRule="auto"/>
      <w:ind w:left="1985" w:hanging="284"/>
    </w:pPr>
    <w:rPr>
      <w:rFonts w:ascii="Calibri" w:eastAsia="Times New Roman" w:hAnsi="Calibri" w:cs="Calibri"/>
      <w:lang w:val="en-US" w:eastAsia="pl-PL"/>
    </w:rPr>
  </w:style>
  <w:style w:type="paragraph" w:customStyle="1" w:styleId="Spistrecinagwek">
    <w:name w:val="Spis treści_nagłówek"/>
    <w:uiPriority w:val="99"/>
    <w:rsid w:val="0053482D"/>
    <w:pPr>
      <w:widowControl w:val="0"/>
      <w:autoSpaceDE w:val="0"/>
      <w:autoSpaceDN w:val="0"/>
      <w:adjustRightInd w:val="0"/>
      <w:spacing w:before="120" w:after="120" w:line="276" w:lineRule="auto"/>
    </w:pPr>
    <w:rPr>
      <w:rFonts w:ascii="Calibri" w:eastAsia="Times New Roman" w:hAnsi="Calibri" w:cs="Calibri"/>
      <w:b/>
      <w:bCs/>
      <w:color w:val="17365D"/>
      <w:lang w:val="en-US" w:eastAsia="pl-PL"/>
    </w:rPr>
  </w:style>
  <w:style w:type="character" w:styleId="Tekstzastpczy">
    <w:name w:val="Placeholder Text"/>
    <w:basedOn w:val="Domylnaczcionkaakapitu"/>
    <w:uiPriority w:val="99"/>
    <w:rsid w:val="0053482D"/>
    <w:rPr>
      <w:rFonts w:cs="Times New Roman"/>
      <w:color w:val="808080"/>
    </w:rPr>
  </w:style>
  <w:style w:type="paragraph" w:customStyle="1" w:styleId="WTekstpodstawowy">
    <w:name w:val="W_Tekst podstawowy"/>
    <w:uiPriority w:val="99"/>
    <w:rsid w:val="0053482D"/>
    <w:pPr>
      <w:widowControl w:val="0"/>
      <w:autoSpaceDE w:val="0"/>
      <w:autoSpaceDN w:val="0"/>
      <w:adjustRightInd w:val="0"/>
      <w:spacing w:before="40" w:after="60" w:line="240" w:lineRule="auto"/>
      <w:ind w:left="1134"/>
      <w:jc w:val="both"/>
    </w:pPr>
    <w:rPr>
      <w:rFonts w:ascii="Arial Narrow" w:eastAsia="Times New Roman" w:hAnsi="Arial Narrow" w:cs="Arial Narrow"/>
      <w:lang w:val="en-US" w:eastAsia="pl-PL"/>
    </w:rPr>
  </w:style>
  <w:style w:type="paragraph" w:styleId="Bezodstpw">
    <w:name w:val="No Spacing"/>
    <w:uiPriority w:val="99"/>
    <w:qFormat/>
    <w:rsid w:val="0053482D"/>
    <w:pPr>
      <w:widowControl w:val="0"/>
      <w:autoSpaceDE w:val="0"/>
      <w:autoSpaceDN w:val="0"/>
      <w:adjustRightInd w:val="0"/>
      <w:spacing w:after="0" w:line="240" w:lineRule="auto"/>
    </w:pPr>
    <w:rPr>
      <w:rFonts w:ascii="Arial" w:eastAsia="Times New Roman" w:hAnsi="Arial" w:cs="Arial"/>
      <w:sz w:val="24"/>
      <w:szCs w:val="24"/>
      <w:lang w:val="en-US" w:eastAsia="pl-PL"/>
    </w:rPr>
  </w:style>
  <w:style w:type="character" w:styleId="Tytuksiki">
    <w:name w:val="Book Title"/>
    <w:basedOn w:val="Domylnaczcionkaakapitu"/>
    <w:uiPriority w:val="99"/>
    <w:qFormat/>
    <w:rsid w:val="0053482D"/>
    <w:rPr>
      <w:rFonts w:cs="Times New Roman"/>
      <w:b/>
      <w:bCs/>
      <w:i/>
      <w:iCs/>
      <w:spacing w:val="5"/>
    </w:rPr>
  </w:style>
  <w:style w:type="paragraph" w:customStyle="1" w:styleId="z-BottomofForm">
    <w:name w:val="z-Bottom of Form"/>
    <w:next w:val="Normalny"/>
    <w:uiPriority w:val="99"/>
    <w:rsid w:val="0053482D"/>
    <w:pPr>
      <w:widowControl w:val="0"/>
      <w:pBdr>
        <w:top w:val="double" w:sz="6" w:space="0" w:color="000000"/>
      </w:pBdr>
      <w:autoSpaceDE w:val="0"/>
      <w:autoSpaceDN w:val="0"/>
      <w:adjustRightInd w:val="0"/>
      <w:spacing w:after="0" w:line="240" w:lineRule="auto"/>
      <w:jc w:val="center"/>
    </w:pPr>
    <w:rPr>
      <w:rFonts w:ascii="Arial" w:eastAsiaTheme="minorEastAsia" w:hAnsi="Arial" w:cs="Arial"/>
      <w:vanish/>
      <w:sz w:val="16"/>
      <w:szCs w:val="16"/>
      <w:lang w:val="en-US" w:eastAsia="pl-PL"/>
    </w:rPr>
  </w:style>
  <w:style w:type="paragraph" w:customStyle="1" w:styleId="z-TopofForm">
    <w:name w:val="z-Top of Form"/>
    <w:next w:val="Normalny"/>
    <w:uiPriority w:val="99"/>
    <w:rsid w:val="0053482D"/>
    <w:pPr>
      <w:widowControl w:val="0"/>
      <w:pBdr>
        <w:bottom w:val="double" w:sz="6" w:space="0" w:color="000000"/>
      </w:pBdr>
      <w:autoSpaceDE w:val="0"/>
      <w:autoSpaceDN w:val="0"/>
      <w:adjustRightInd w:val="0"/>
      <w:spacing w:after="0" w:line="240" w:lineRule="auto"/>
      <w:jc w:val="center"/>
    </w:pPr>
    <w:rPr>
      <w:rFonts w:ascii="Arial" w:eastAsiaTheme="minorEastAsia" w:hAnsi="Arial" w:cs="Arial"/>
      <w:vanish/>
      <w:sz w:val="16"/>
      <w:szCs w:val="16"/>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05121">
      <w:bodyDiv w:val="1"/>
      <w:marLeft w:val="0"/>
      <w:marRight w:val="0"/>
      <w:marTop w:val="0"/>
      <w:marBottom w:val="0"/>
      <w:divBdr>
        <w:top w:val="none" w:sz="0" w:space="0" w:color="auto"/>
        <w:left w:val="none" w:sz="0" w:space="0" w:color="auto"/>
        <w:bottom w:val="none" w:sz="0" w:space="0" w:color="auto"/>
        <w:right w:val="none" w:sz="0" w:space="0" w:color="auto"/>
      </w:divBdr>
    </w:div>
    <w:div w:id="805510116">
      <w:bodyDiv w:val="1"/>
      <w:marLeft w:val="0"/>
      <w:marRight w:val="0"/>
      <w:marTop w:val="0"/>
      <w:marBottom w:val="0"/>
      <w:divBdr>
        <w:top w:val="none" w:sz="0" w:space="0" w:color="auto"/>
        <w:left w:val="none" w:sz="0" w:space="0" w:color="auto"/>
        <w:bottom w:val="none" w:sz="0" w:space="0" w:color="auto"/>
        <w:right w:val="none" w:sz="0" w:space="0" w:color="auto"/>
      </w:divBdr>
    </w:div>
    <w:div w:id="873621373">
      <w:bodyDiv w:val="1"/>
      <w:marLeft w:val="0"/>
      <w:marRight w:val="0"/>
      <w:marTop w:val="0"/>
      <w:marBottom w:val="0"/>
      <w:divBdr>
        <w:top w:val="none" w:sz="0" w:space="0" w:color="auto"/>
        <w:left w:val="none" w:sz="0" w:space="0" w:color="auto"/>
        <w:bottom w:val="none" w:sz="0" w:space="0" w:color="auto"/>
        <w:right w:val="none" w:sz="0" w:space="0" w:color="auto"/>
      </w:divBdr>
    </w:div>
    <w:div w:id="1055589986">
      <w:bodyDiv w:val="1"/>
      <w:marLeft w:val="0"/>
      <w:marRight w:val="0"/>
      <w:marTop w:val="0"/>
      <w:marBottom w:val="0"/>
      <w:divBdr>
        <w:top w:val="none" w:sz="0" w:space="0" w:color="auto"/>
        <w:left w:val="none" w:sz="0" w:space="0" w:color="auto"/>
        <w:bottom w:val="none" w:sz="0" w:space="0" w:color="auto"/>
        <w:right w:val="none" w:sz="0" w:space="0" w:color="auto"/>
      </w:divBdr>
    </w:div>
    <w:div w:id="1380714153">
      <w:bodyDiv w:val="1"/>
      <w:marLeft w:val="0"/>
      <w:marRight w:val="0"/>
      <w:marTop w:val="0"/>
      <w:marBottom w:val="0"/>
      <w:divBdr>
        <w:top w:val="none" w:sz="0" w:space="0" w:color="auto"/>
        <w:left w:val="none" w:sz="0" w:space="0" w:color="auto"/>
        <w:bottom w:val="none" w:sz="0" w:space="0" w:color="auto"/>
        <w:right w:val="none" w:sz="0" w:space="0" w:color="auto"/>
      </w:divBdr>
    </w:div>
    <w:div w:id="1404065761">
      <w:bodyDiv w:val="1"/>
      <w:marLeft w:val="0"/>
      <w:marRight w:val="0"/>
      <w:marTop w:val="0"/>
      <w:marBottom w:val="0"/>
      <w:divBdr>
        <w:top w:val="none" w:sz="0" w:space="0" w:color="auto"/>
        <w:left w:val="none" w:sz="0" w:space="0" w:color="auto"/>
        <w:bottom w:val="none" w:sz="0" w:space="0" w:color="auto"/>
        <w:right w:val="none" w:sz="0" w:space="0" w:color="auto"/>
      </w:divBdr>
    </w:div>
    <w:div w:id="1503008906">
      <w:bodyDiv w:val="1"/>
      <w:marLeft w:val="0"/>
      <w:marRight w:val="0"/>
      <w:marTop w:val="0"/>
      <w:marBottom w:val="0"/>
      <w:divBdr>
        <w:top w:val="none" w:sz="0" w:space="0" w:color="auto"/>
        <w:left w:val="none" w:sz="0" w:space="0" w:color="auto"/>
        <w:bottom w:val="none" w:sz="0" w:space="0" w:color="auto"/>
        <w:right w:val="none" w:sz="0" w:space="0" w:color="auto"/>
      </w:divBdr>
    </w:div>
    <w:div w:id="1628196687">
      <w:bodyDiv w:val="1"/>
      <w:marLeft w:val="0"/>
      <w:marRight w:val="0"/>
      <w:marTop w:val="0"/>
      <w:marBottom w:val="0"/>
      <w:divBdr>
        <w:top w:val="none" w:sz="0" w:space="0" w:color="auto"/>
        <w:left w:val="none" w:sz="0" w:space="0" w:color="auto"/>
        <w:bottom w:val="none" w:sz="0" w:space="0" w:color="auto"/>
        <w:right w:val="none" w:sz="0" w:space="0" w:color="auto"/>
      </w:divBdr>
    </w:div>
    <w:div w:id="1662073861">
      <w:bodyDiv w:val="1"/>
      <w:marLeft w:val="0"/>
      <w:marRight w:val="0"/>
      <w:marTop w:val="0"/>
      <w:marBottom w:val="0"/>
      <w:divBdr>
        <w:top w:val="none" w:sz="0" w:space="0" w:color="auto"/>
        <w:left w:val="none" w:sz="0" w:space="0" w:color="auto"/>
        <w:bottom w:val="none" w:sz="0" w:space="0" w:color="auto"/>
        <w:right w:val="none" w:sz="0" w:space="0" w:color="auto"/>
      </w:divBdr>
    </w:div>
    <w:div w:id="210803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8CD1F-BAF5-443E-820B-40F21D95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6085</Words>
  <Characters>36514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Dobromiła Szeluch-Walczak</dc:creator>
  <cp:lastModifiedBy>Karolina Gorzka</cp:lastModifiedBy>
  <cp:revision>4</cp:revision>
  <dcterms:created xsi:type="dcterms:W3CDTF">2015-11-25T20:47:00Z</dcterms:created>
  <dcterms:modified xsi:type="dcterms:W3CDTF">2016-01-13T14:41:00Z</dcterms:modified>
</cp:coreProperties>
</file>